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433A9C"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B06D42">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433A9C"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53</w:t>
                </w:r>
              </w:sdtContent>
            </w:sdt>
          </w:p>
        </w:tc>
      </w:tr>
      <w:tr w:rsidR="00B06D42">
        <w:trPr>
          <w:jc w:val="center"/>
        </w:trPr>
        <w:tc>
          <w:tcPr>
            <w:tcW w:w="743" w:type="dxa"/>
          </w:tcPr>
          <w:p w:rsidR="0094424E" w:rsidRDefault="00433A9C" w:rsidP="00D44968">
            <w:pPr>
              <w:suppressLineNumbers/>
              <w:jc w:val="both"/>
              <w:rPr>
                <w:rFonts w:ascii="Arial" w:hAnsi="Arial"/>
                <w:b/>
                <w:bCs/>
                <w:rtl/>
              </w:rPr>
            </w:pPr>
            <w:r>
              <w:rPr>
                <w:rFonts w:ascii="Arial" w:hAnsi="Arial" w:hint="cs"/>
                <w:b/>
                <w:bCs/>
                <w:rtl/>
              </w:rPr>
              <w:t>ל</w:t>
            </w:r>
            <w:r>
              <w:rPr>
                <w:rFonts w:ascii="Arial" w:hAnsi="Arial"/>
                <w:b/>
                <w:bCs/>
                <w:rtl/>
              </w:rPr>
              <w:t xml:space="preserve">פני </w:t>
            </w:r>
          </w:p>
        </w:tc>
        <w:tc>
          <w:tcPr>
            <w:tcW w:w="8077" w:type="dxa"/>
            <w:gridSpan w:val="3"/>
          </w:tcPr>
          <w:p w:rsidR="0094424E" w:rsidRDefault="00433A9C" w:rsidP="00D44968">
            <w:pPr>
              <w:suppressLineNumbers/>
              <w:rPr>
                <w:rFonts w:ascii="Arial" w:hAnsi="Arial"/>
                <w:b/>
                <w:bCs/>
                <w:rtl/>
              </w:rPr>
            </w:pPr>
            <w:r>
              <w:rPr>
                <w:rFonts w:ascii="Arial" w:hAnsi="Arial" w:hint="cs"/>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751030614"/>
                <w:text w:multiLine="1"/>
              </w:sdtPr>
              <w:sdtEndPr/>
              <w:sdtContent>
                <w:r>
                  <w:rPr>
                    <w:rFonts w:ascii="Arial" w:hAnsi="Arial"/>
                    <w:b/>
                    <w:bCs/>
                    <w:rtl/>
                  </w:rPr>
                  <w:t>שירלי שי</w:t>
                </w:r>
              </w:sdtContent>
            </w:sdt>
          </w:p>
          <w:p w:rsidR="0094424E" w:rsidRDefault="0094424E" w:rsidP="00D44968">
            <w:pPr>
              <w:suppressLineNumbers/>
              <w:rPr>
                <w:rFonts w:ascii="Arial" w:hAnsi="Arial" w:cs="FrankRuehl"/>
                <w:sz w:val="28"/>
                <w:szCs w:val="28"/>
                <w:highlight w:val="yellow"/>
              </w:rPr>
            </w:pPr>
          </w:p>
        </w:tc>
      </w:tr>
      <w:tr w:rsidR="00B06D42"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85C0C" w:rsidRDefault="00433A9C" w:rsidP="00EE1606">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20492A" w:rsidP="00C34876">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C34876">
                  <w:rPr>
                    <w:rFonts w:ascii="Arial" w:hAnsi="Arial" w:hint="cs"/>
                    <w:b/>
                    <w:bCs/>
                    <w:noProof w:val="0"/>
                    <w:sz w:val="26"/>
                    <w:szCs w:val="26"/>
                    <w:rtl/>
                  </w:rPr>
                  <w:t>ו' ז' ש'</w:t>
                </w:r>
              </w:sdtContent>
            </w:sdt>
            <w:r w:rsidR="00E54CD9" w:rsidRPr="00E54CD9">
              <w:rPr>
                <w:rFonts w:ascii="Arial" w:hAnsi="Arial" w:hint="cs"/>
                <w:b/>
                <w:bCs/>
                <w:noProof w:val="0"/>
                <w:sz w:val="26"/>
                <w:szCs w:val="26"/>
                <w:rtl/>
              </w:rPr>
              <w:t xml:space="preserve"> </w:t>
            </w:r>
          </w:p>
          <w:p w:rsidR="00EE1606" w:rsidRDefault="00433A9C" w:rsidP="00897DAF">
            <w:pPr>
              <w:suppressLineNumbers/>
              <w:rPr>
                <w:rFonts w:ascii="Arial" w:hAnsi="Arial"/>
                <w:b/>
                <w:bCs/>
                <w:noProof w:val="0"/>
                <w:sz w:val="26"/>
                <w:szCs w:val="26"/>
                <w:rtl/>
              </w:rPr>
            </w:pPr>
            <w:r>
              <w:rPr>
                <w:rFonts w:ascii="Arial" w:hAnsi="Arial" w:hint="cs"/>
                <w:b/>
                <w:bCs/>
                <w:noProof w:val="0"/>
                <w:sz w:val="26"/>
                <w:szCs w:val="26"/>
                <w:rtl/>
              </w:rPr>
              <w:t>מייצג את עצמו</w:t>
            </w:r>
          </w:p>
          <w:p w:rsidR="00EE1606" w:rsidRDefault="00EE1606" w:rsidP="00897DAF">
            <w:pPr>
              <w:suppressLineNumbers/>
              <w:rPr>
                <w:b/>
                <w:bCs/>
                <w:noProof w:val="0"/>
                <w:sz w:val="26"/>
                <w:szCs w:val="26"/>
              </w:rPr>
            </w:pPr>
          </w:p>
        </w:tc>
      </w:tr>
      <w:tr w:rsidR="00B06D42">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433A9C"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B06D42">
        <w:trPr>
          <w:jc w:val="center"/>
        </w:trPr>
        <w:tc>
          <w:tcPr>
            <w:tcW w:w="3249" w:type="dxa"/>
            <w:gridSpan w:val="2"/>
          </w:tcPr>
          <w:p w:rsidR="0094424E" w:rsidRDefault="0020492A" w:rsidP="00D44968">
            <w:pPr>
              <w:suppressLineNumbers/>
              <w:rPr>
                <w:rFonts w:ascii="Arial" w:hAnsi="Arial"/>
                <w:b/>
                <w:bCs/>
                <w:noProof w:val="0"/>
                <w:sz w:val="26"/>
                <w:szCs w:val="26"/>
              </w:rPr>
            </w:pPr>
            <w:sdt>
              <w:sdtPr>
                <w:rPr>
                  <w:rtl/>
                </w:rPr>
                <w:alias w:val="1184"/>
                <w:tag w:val="1184"/>
                <w:id w:val="-340621022"/>
                <w:text w:multiLine="1"/>
              </w:sdtPr>
              <w:sdtEndPr/>
              <w:sdtContent>
                <w:r w:rsidR="0073750D">
                  <w:rPr>
                    <w:rFonts w:ascii="Arial" w:hAnsi="Arial"/>
                    <w:b/>
                    <w:bCs/>
                    <w:noProof w:val="0"/>
                    <w:sz w:val="26"/>
                    <w:szCs w:val="26"/>
                    <w:rtl/>
                  </w:rPr>
                  <w:t>משיב</w:t>
                </w:r>
                <w:r w:rsidR="0073750D">
                  <w:rPr>
                    <w:rFonts w:ascii="Arial" w:hAnsi="Arial" w:hint="cs"/>
                    <w:b/>
                    <w:bCs/>
                    <w:noProof w:val="0"/>
                    <w:sz w:val="26"/>
                    <w:szCs w:val="26"/>
                    <w:rtl/>
                  </w:rPr>
                  <w:t>ה:</w:t>
                </w:r>
              </w:sdtContent>
            </w:sdt>
          </w:p>
        </w:tc>
        <w:tc>
          <w:tcPr>
            <w:tcW w:w="5571" w:type="dxa"/>
            <w:gridSpan w:val="2"/>
          </w:tcPr>
          <w:p w:rsidR="0094424E" w:rsidRDefault="0020492A" w:rsidP="00C34876">
            <w:pPr>
              <w:suppressLineNumbers/>
              <w:rPr>
                <w:rFonts w:ascii="Arial" w:hAnsi="Arial"/>
                <w:b/>
                <w:bCs/>
                <w:noProof w:val="0"/>
                <w:sz w:val="26"/>
                <w:szCs w:val="26"/>
                <w:rtl/>
              </w:rPr>
            </w:pPr>
            <w:sdt>
              <w:sdtPr>
                <w:rPr>
                  <w:rtl/>
                </w:rPr>
                <w:alias w:val="1486"/>
                <w:tag w:val="1486"/>
                <w:id w:val="-309872140"/>
                <w:text w:multiLine="1"/>
              </w:sdtPr>
              <w:sdtEndPr/>
              <w:sdtContent>
                <w:r w:rsidR="00C34876">
                  <w:rPr>
                    <w:rFonts w:ascii="Arial" w:hAnsi="Arial"/>
                    <w:b/>
                    <w:bCs/>
                    <w:noProof w:val="0"/>
                    <w:sz w:val="26"/>
                    <w:szCs w:val="26"/>
                    <w:rtl/>
                  </w:rPr>
                  <w:t>י</w:t>
                </w:r>
                <w:r w:rsidR="00C34876">
                  <w:rPr>
                    <w:rFonts w:ascii="Arial" w:hAnsi="Arial" w:hint="cs"/>
                    <w:b/>
                    <w:bCs/>
                    <w:noProof w:val="0"/>
                    <w:sz w:val="26"/>
                    <w:szCs w:val="26"/>
                    <w:rtl/>
                  </w:rPr>
                  <w:t xml:space="preserve">' </w:t>
                </w:r>
                <w:r w:rsidR="00C34876">
                  <w:rPr>
                    <w:rFonts w:ascii="Arial" w:hAnsi="Arial"/>
                    <w:b/>
                    <w:bCs/>
                    <w:noProof w:val="0"/>
                    <w:sz w:val="26"/>
                    <w:szCs w:val="26"/>
                    <w:rtl/>
                  </w:rPr>
                  <w:t xml:space="preserve"> ש</w:t>
                </w:r>
                <w:r w:rsidR="00C34876">
                  <w:rPr>
                    <w:rFonts w:ascii="Arial" w:hAnsi="Arial" w:hint="cs"/>
                    <w:b/>
                    <w:bCs/>
                    <w:noProof w:val="0"/>
                    <w:sz w:val="26"/>
                    <w:szCs w:val="26"/>
                    <w:rtl/>
                  </w:rPr>
                  <w:t>'</w:t>
                </w:r>
              </w:sdtContent>
            </w:sdt>
            <w:r w:rsidR="00E54CD9">
              <w:rPr>
                <w:rFonts w:hint="cs"/>
                <w:rtl/>
              </w:rPr>
              <w:t xml:space="preserve"> </w:t>
            </w:r>
          </w:p>
          <w:p w:rsidR="00EE1606" w:rsidRPr="00E54CD9" w:rsidRDefault="00433A9C" w:rsidP="00897DAF">
            <w:pPr>
              <w:suppressLineNumbers/>
              <w:rPr>
                <w:rFonts w:ascii="Arial" w:hAnsi="Arial"/>
                <w:b/>
                <w:bCs/>
                <w:noProof w:val="0"/>
                <w:sz w:val="26"/>
                <w:szCs w:val="26"/>
                <w:rtl/>
              </w:rPr>
            </w:pPr>
            <w:r>
              <w:rPr>
                <w:rFonts w:ascii="Arial" w:hAnsi="Arial" w:hint="cs"/>
                <w:b/>
                <w:bCs/>
                <w:noProof w:val="0"/>
                <w:sz w:val="26"/>
                <w:szCs w:val="26"/>
                <w:rtl/>
              </w:rPr>
              <w:t>ע"י ב"כ עוה"ד לורי גייזלר ועו"ד אור פישר</w:t>
            </w:r>
          </w:p>
          <w:p w:rsidR="00CF6BB7" w:rsidRDefault="00CF6BB7" w:rsidP="00D44968">
            <w:pPr>
              <w:suppressLineNumbers/>
              <w:rPr>
                <w:b/>
                <w:bCs/>
                <w:noProof w:val="0"/>
                <w:sz w:val="26"/>
                <w:szCs w:val="26"/>
                <w:rtl/>
              </w:rPr>
            </w:pPr>
          </w:p>
        </w:tc>
      </w:tr>
      <w:tr w:rsidR="00B06D42" w:rsidTr="00280865">
        <w:trPr>
          <w:jc w:val="center"/>
        </w:trPr>
        <w:tc>
          <w:tcPr>
            <w:tcW w:w="8820" w:type="dxa"/>
            <w:gridSpan w:val="4"/>
          </w:tcPr>
          <w:p w:rsidR="00CF6BB7" w:rsidRPr="00996935" w:rsidRDefault="00CF6BB7" w:rsidP="00D44968">
            <w:pPr>
              <w:suppressLineNumbers/>
              <w:rPr>
                <w:rtl/>
              </w:rPr>
            </w:pPr>
          </w:p>
        </w:tc>
      </w:tr>
      <w:tr w:rsidR="00B06D42">
        <w:trPr>
          <w:jc w:val="center"/>
        </w:trPr>
        <w:tc>
          <w:tcPr>
            <w:tcW w:w="3249" w:type="dxa"/>
            <w:gridSpan w:val="2"/>
          </w:tcPr>
          <w:p w:rsidR="00C85C0C" w:rsidRDefault="00C85C0C">
            <w:pPr>
              <w:rPr>
                <w:rFonts w:ascii="David" w:eastAsia="David" w:hAnsi="David"/>
                <w:noProof w:val="0"/>
              </w:rPr>
            </w:pPr>
          </w:p>
        </w:tc>
        <w:tc>
          <w:tcPr>
            <w:tcW w:w="5571" w:type="dxa"/>
            <w:gridSpan w:val="2"/>
          </w:tcPr>
          <w:p w:rsidR="00C85C0C" w:rsidRDefault="00C85C0C">
            <w:pPr>
              <w:rPr>
                <w:b/>
                <w:bCs/>
                <w:sz w:val="26"/>
                <w:szCs w:val="26"/>
              </w:rPr>
            </w:pPr>
          </w:p>
        </w:tc>
      </w:tr>
      <w:tr w:rsidR="00B06D42" w:rsidTr="00D620FD">
        <w:trPr>
          <w:jc w:val="center"/>
        </w:trPr>
        <w:tc>
          <w:tcPr>
            <w:tcW w:w="8820" w:type="dxa"/>
            <w:gridSpan w:val="4"/>
          </w:tcPr>
          <w:p w:rsidR="00C85C0C" w:rsidRDefault="00C85C0C">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B06D42">
        <w:trPr>
          <w:jc w:val="center"/>
        </w:trPr>
        <w:tc>
          <w:tcPr>
            <w:tcW w:w="8820" w:type="dxa"/>
          </w:tcPr>
          <w:p w:rsidR="00694556" w:rsidRDefault="00433A9C">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6A2102" w:rsidRDefault="00433A9C" w:rsidP="006A2102">
      <w:pPr>
        <w:pStyle w:val="ad"/>
        <w:numPr>
          <w:ilvl w:val="0"/>
          <w:numId w:val="5"/>
        </w:numPr>
        <w:spacing w:line="360" w:lineRule="auto"/>
        <w:jc w:val="both"/>
        <w:rPr>
          <w:rFonts w:ascii="Arial" w:hAnsi="Arial"/>
          <w:noProof w:val="0"/>
          <w:rtl/>
        </w:rPr>
      </w:pPr>
      <w:bookmarkStart w:id="1" w:name="NGCSBookmark"/>
      <w:bookmarkEnd w:id="1"/>
      <w:r w:rsidRPr="006A2102">
        <w:rPr>
          <w:rFonts w:ascii="Arial" w:hAnsi="Arial" w:hint="cs"/>
          <w:noProof w:val="0"/>
          <w:rtl/>
        </w:rPr>
        <w:t xml:space="preserve">בפניי בקשה דחופה בהתאם לתקנות 2-20 </w:t>
      </w:r>
      <w:r w:rsidRPr="006A2102">
        <w:rPr>
          <w:rFonts w:ascii="Arial" w:hAnsi="Arial"/>
          <w:noProof w:val="0"/>
          <w:rtl/>
        </w:rPr>
        <w:t>–</w:t>
      </w:r>
      <w:r w:rsidRPr="006A2102">
        <w:rPr>
          <w:rFonts w:ascii="Arial" w:hAnsi="Arial" w:hint="cs"/>
          <w:noProof w:val="0"/>
          <w:rtl/>
        </w:rPr>
        <w:t xml:space="preserve"> הבטחת קשר, שהגיש המבקש ביום 3.6.2024.</w:t>
      </w:r>
    </w:p>
    <w:p w:rsidR="006A2102" w:rsidRDefault="00433A9C" w:rsidP="009165CD">
      <w:pPr>
        <w:pStyle w:val="ad"/>
        <w:numPr>
          <w:ilvl w:val="0"/>
          <w:numId w:val="5"/>
        </w:numPr>
        <w:spacing w:line="360" w:lineRule="auto"/>
        <w:jc w:val="both"/>
        <w:rPr>
          <w:rFonts w:ascii="Arial" w:hAnsi="Arial"/>
          <w:noProof w:val="0"/>
        </w:rPr>
      </w:pPr>
      <w:r w:rsidRPr="006A2102">
        <w:rPr>
          <w:rFonts w:ascii="Arial" w:hAnsi="Arial" w:hint="cs"/>
          <w:noProof w:val="0"/>
          <w:rtl/>
        </w:rPr>
        <w:t>במסגרת הבקשה עותר המבקש ל</w:t>
      </w:r>
      <w:r w:rsidR="009165CD">
        <w:rPr>
          <w:rFonts w:ascii="Arial" w:hAnsi="Arial" w:hint="cs"/>
          <w:noProof w:val="0"/>
          <w:rtl/>
        </w:rPr>
        <w:t xml:space="preserve">קביעת דיון דחוף לשם מתן החלטות להבטחת קשר עם הקטינים, קביעת מתווה להבטחת הקשר לא תלוי במומחים, לקבוע את מר טובי פלד </w:t>
      </w:r>
      <w:r w:rsidR="00794705">
        <w:rPr>
          <w:rFonts w:ascii="Arial" w:hAnsi="Arial" w:hint="cs"/>
          <w:noProof w:val="0"/>
          <w:rtl/>
        </w:rPr>
        <w:t>כמומחה מטעם בית המשפט, הימנ</w:t>
      </w:r>
      <w:r w:rsidR="009165CD">
        <w:rPr>
          <w:rFonts w:ascii="Arial" w:hAnsi="Arial" w:hint="cs"/>
          <w:noProof w:val="0"/>
          <w:rtl/>
        </w:rPr>
        <w:t>ע</w:t>
      </w:r>
      <w:r w:rsidR="00794705">
        <w:rPr>
          <w:rFonts w:ascii="Arial" w:hAnsi="Arial" w:hint="cs"/>
          <w:noProof w:val="0"/>
          <w:rtl/>
        </w:rPr>
        <w:t>ו</w:t>
      </w:r>
      <w:r w:rsidR="009165CD">
        <w:rPr>
          <w:rFonts w:ascii="Arial" w:hAnsi="Arial" w:hint="cs"/>
          <w:noProof w:val="0"/>
          <w:rtl/>
        </w:rPr>
        <w:t>ת מדיוני</w:t>
      </w:r>
      <w:r w:rsidR="00794705">
        <w:rPr>
          <w:rFonts w:ascii="Arial" w:hAnsi="Arial" w:hint="cs"/>
          <w:noProof w:val="0"/>
          <w:rtl/>
        </w:rPr>
        <w:t xml:space="preserve"> סרק וחיוב המשיבה בסנקציות כספיות</w:t>
      </w:r>
      <w:r w:rsidR="009165CD">
        <w:rPr>
          <w:rFonts w:ascii="Arial" w:hAnsi="Arial" w:hint="cs"/>
          <w:noProof w:val="0"/>
          <w:rtl/>
        </w:rPr>
        <w:t xml:space="preserve"> וקנס חד פעמי בסך 2,000 ₪ בשל הפרה שיפוטית למינוי מומחה.</w:t>
      </w:r>
    </w:p>
    <w:p w:rsidR="00667F31" w:rsidRPr="006A2102" w:rsidRDefault="00433A9C" w:rsidP="00803C93">
      <w:pPr>
        <w:pStyle w:val="ad"/>
        <w:numPr>
          <w:ilvl w:val="0"/>
          <w:numId w:val="5"/>
        </w:numPr>
        <w:spacing w:line="360" w:lineRule="auto"/>
        <w:jc w:val="both"/>
        <w:rPr>
          <w:rFonts w:ascii="Arial" w:hAnsi="Arial"/>
          <w:noProof w:val="0"/>
          <w:rtl/>
        </w:rPr>
      </w:pPr>
      <w:r w:rsidRPr="006A2102">
        <w:rPr>
          <w:rFonts w:ascii="Arial" w:hAnsi="Arial" w:hint="cs"/>
          <w:b/>
          <w:bCs/>
          <w:noProof w:val="0"/>
          <w:rtl/>
        </w:rPr>
        <w:t>אקדים את המאוחר</w:t>
      </w:r>
      <w:r w:rsidR="006A2102">
        <w:rPr>
          <w:rFonts w:ascii="Arial" w:hAnsi="Arial" w:hint="cs"/>
          <w:b/>
          <w:bCs/>
          <w:noProof w:val="0"/>
          <w:rtl/>
        </w:rPr>
        <w:t xml:space="preserve"> ואומר,</w:t>
      </w:r>
      <w:r w:rsidRPr="006A2102">
        <w:rPr>
          <w:rFonts w:ascii="Arial" w:hAnsi="Arial" w:hint="cs"/>
          <w:b/>
          <w:bCs/>
          <w:noProof w:val="0"/>
          <w:rtl/>
        </w:rPr>
        <w:t xml:space="preserve"> וכבר בפתח הדברים</w:t>
      </w:r>
      <w:r w:rsidR="006A2102">
        <w:rPr>
          <w:rFonts w:ascii="Arial" w:hAnsi="Arial" w:hint="cs"/>
          <w:b/>
          <w:bCs/>
          <w:noProof w:val="0"/>
          <w:rtl/>
        </w:rPr>
        <w:t>,</w:t>
      </w:r>
      <w:r w:rsidRPr="006A2102">
        <w:rPr>
          <w:rFonts w:ascii="Arial" w:hAnsi="Arial" w:hint="cs"/>
          <w:b/>
          <w:bCs/>
          <w:noProof w:val="0"/>
          <w:rtl/>
        </w:rPr>
        <w:t xml:space="preserve"> </w:t>
      </w:r>
      <w:r w:rsidRPr="00803C93">
        <w:rPr>
          <w:rFonts w:ascii="Arial" w:hAnsi="Arial" w:hint="cs"/>
          <w:b/>
          <w:bCs/>
          <w:noProof w:val="0"/>
          <w:u w:val="single"/>
          <w:rtl/>
        </w:rPr>
        <w:t>כי דין הבקשה להידחות</w:t>
      </w:r>
      <w:r w:rsidR="006A2102">
        <w:rPr>
          <w:rFonts w:ascii="Arial" w:hAnsi="Arial" w:hint="cs"/>
          <w:b/>
          <w:bCs/>
          <w:noProof w:val="0"/>
          <w:rtl/>
        </w:rPr>
        <w:t xml:space="preserve">, גם מהפן הפרוצדורלי וגם מהפן המהותי, </w:t>
      </w:r>
      <w:r w:rsidR="00F77C07">
        <w:rPr>
          <w:rFonts w:ascii="Arial" w:hAnsi="Arial" w:hint="cs"/>
          <w:b/>
          <w:bCs/>
          <w:noProof w:val="0"/>
          <w:rtl/>
        </w:rPr>
        <w:t xml:space="preserve">אשר שזורים זה בזה במקרה דנן, </w:t>
      </w:r>
      <w:r w:rsidR="006A2102">
        <w:rPr>
          <w:rFonts w:ascii="Arial" w:hAnsi="Arial" w:hint="cs"/>
          <w:b/>
          <w:bCs/>
          <w:noProof w:val="0"/>
          <w:rtl/>
        </w:rPr>
        <w:t>כפי שיפורט בהרחבה.</w:t>
      </w:r>
    </w:p>
    <w:p w:rsidR="00667F31" w:rsidRDefault="00667F31" w:rsidP="00803C93">
      <w:pPr>
        <w:jc w:val="both"/>
        <w:rPr>
          <w:rFonts w:ascii="Arial" w:hAnsi="Arial"/>
          <w:b/>
          <w:bCs/>
          <w:noProof w:val="0"/>
          <w:rtl/>
        </w:rPr>
      </w:pPr>
    </w:p>
    <w:p w:rsidR="00667F31" w:rsidRPr="00F77C07" w:rsidRDefault="00433A9C" w:rsidP="00667F31">
      <w:pPr>
        <w:pStyle w:val="ad"/>
        <w:numPr>
          <w:ilvl w:val="0"/>
          <w:numId w:val="1"/>
        </w:numPr>
        <w:spacing w:line="360" w:lineRule="auto"/>
        <w:ind w:left="283" w:hanging="283"/>
        <w:jc w:val="both"/>
        <w:rPr>
          <w:rFonts w:ascii="Arial" w:hAnsi="Arial"/>
          <w:b/>
          <w:bCs/>
          <w:noProof w:val="0"/>
          <w:u w:val="single"/>
          <w:rtl/>
        </w:rPr>
      </w:pPr>
      <w:r w:rsidRPr="00F77C07">
        <w:rPr>
          <w:rFonts w:ascii="Arial" w:hAnsi="Arial" w:hint="cs"/>
          <w:b/>
          <w:bCs/>
          <w:noProof w:val="0"/>
          <w:u w:val="single"/>
          <w:rtl/>
        </w:rPr>
        <w:t>רקע כללי בתמצית:</w:t>
      </w:r>
    </w:p>
    <w:p w:rsidR="00AB6B83" w:rsidRDefault="00433A9C" w:rsidP="00B14BBD">
      <w:pPr>
        <w:pStyle w:val="ad"/>
        <w:numPr>
          <w:ilvl w:val="0"/>
          <w:numId w:val="5"/>
        </w:numPr>
        <w:spacing w:line="360" w:lineRule="auto"/>
        <w:jc w:val="both"/>
        <w:rPr>
          <w:rFonts w:ascii="Arial" w:hAnsi="Arial"/>
          <w:noProof w:val="0"/>
        </w:rPr>
      </w:pPr>
      <w:r w:rsidRPr="00794705">
        <w:rPr>
          <w:rFonts w:ascii="Arial" w:hAnsi="Arial" w:hint="cs"/>
          <w:b/>
          <w:bCs/>
          <w:noProof w:val="0"/>
          <w:rtl/>
        </w:rPr>
        <w:t xml:space="preserve">ביום </w:t>
      </w:r>
      <w:r w:rsidR="006A2102" w:rsidRPr="00794705">
        <w:rPr>
          <w:rFonts w:ascii="Arial" w:hAnsi="Arial" w:hint="cs"/>
          <w:b/>
          <w:bCs/>
          <w:noProof w:val="0"/>
          <w:rtl/>
        </w:rPr>
        <w:t xml:space="preserve">13.6.2022 </w:t>
      </w:r>
      <w:r w:rsidR="006A2102">
        <w:rPr>
          <w:rFonts w:ascii="Arial" w:hAnsi="Arial" w:hint="cs"/>
          <w:noProof w:val="0"/>
          <w:rtl/>
        </w:rPr>
        <w:t>הגישה המשיבה תביעה בענין הקטינים,</w:t>
      </w:r>
      <w:r w:rsidRPr="00667F31">
        <w:rPr>
          <w:rFonts w:ascii="Arial" w:hAnsi="Arial" w:hint="cs"/>
          <w:noProof w:val="0"/>
          <w:rtl/>
        </w:rPr>
        <w:t xml:space="preserve"> </w:t>
      </w:r>
      <w:r w:rsidR="006A2102">
        <w:rPr>
          <w:rFonts w:ascii="Arial" w:hAnsi="Arial" w:hint="cs"/>
          <w:noProof w:val="0"/>
          <w:rtl/>
        </w:rPr>
        <w:t>נ</w:t>
      </w:r>
      <w:r w:rsidR="00DF6156">
        <w:rPr>
          <w:rFonts w:ascii="Arial" w:hAnsi="Arial" w:hint="cs"/>
          <w:noProof w:val="0"/>
          <w:rtl/>
        </w:rPr>
        <w:t>'</w:t>
      </w:r>
      <w:r w:rsidR="006A2102">
        <w:rPr>
          <w:rFonts w:ascii="Arial" w:hAnsi="Arial" w:hint="cs"/>
          <w:noProof w:val="0"/>
          <w:rtl/>
        </w:rPr>
        <w:t xml:space="preserve">, ילידת </w:t>
      </w:r>
      <w:r>
        <w:rPr>
          <w:rFonts w:ascii="Arial" w:hAnsi="Arial" w:hint="cs"/>
          <w:noProof w:val="0"/>
          <w:rtl/>
        </w:rPr>
        <w:t xml:space="preserve">24.7.2010 </w:t>
      </w:r>
      <w:r w:rsidR="00EE1606">
        <w:rPr>
          <w:rFonts w:ascii="Arial" w:hAnsi="Arial" w:hint="cs"/>
          <w:noProof w:val="0"/>
          <w:rtl/>
        </w:rPr>
        <w:t xml:space="preserve">כבת 14 בעת מתן החלטה זו, </w:t>
      </w:r>
      <w:r>
        <w:rPr>
          <w:rFonts w:ascii="Arial" w:hAnsi="Arial" w:hint="cs"/>
          <w:noProof w:val="0"/>
          <w:rtl/>
        </w:rPr>
        <w:t>ו</w:t>
      </w:r>
      <w:r w:rsidR="00DF6156">
        <w:rPr>
          <w:rFonts w:ascii="Arial" w:hAnsi="Arial" w:hint="cs"/>
          <w:noProof w:val="0"/>
          <w:rtl/>
        </w:rPr>
        <w:t>-</w:t>
      </w:r>
      <w:r>
        <w:rPr>
          <w:rFonts w:ascii="Arial" w:hAnsi="Arial" w:hint="cs"/>
          <w:noProof w:val="0"/>
          <w:rtl/>
        </w:rPr>
        <w:t>י</w:t>
      </w:r>
      <w:r w:rsidR="00DF6156">
        <w:rPr>
          <w:rFonts w:ascii="Arial" w:hAnsi="Arial" w:hint="cs"/>
          <w:noProof w:val="0"/>
          <w:rtl/>
        </w:rPr>
        <w:t>'</w:t>
      </w:r>
      <w:r>
        <w:rPr>
          <w:rFonts w:ascii="Arial" w:hAnsi="Arial" w:hint="cs"/>
          <w:noProof w:val="0"/>
          <w:rtl/>
        </w:rPr>
        <w:t xml:space="preserve">, יליד 15.4.2014, </w:t>
      </w:r>
      <w:r w:rsidR="00EE1606">
        <w:rPr>
          <w:rFonts w:ascii="Arial" w:hAnsi="Arial" w:hint="cs"/>
          <w:noProof w:val="0"/>
          <w:rtl/>
        </w:rPr>
        <w:t xml:space="preserve">כבן 10 בעת מתן החלטה זו, </w:t>
      </w:r>
      <w:r w:rsidR="004F4230">
        <w:rPr>
          <w:rFonts w:ascii="Arial" w:hAnsi="Arial" w:hint="cs"/>
          <w:noProof w:val="0"/>
          <w:rtl/>
        </w:rPr>
        <w:t xml:space="preserve">ילדיהם המשותפים של הצדדים. </w:t>
      </w:r>
    </w:p>
    <w:p w:rsidR="00667F31" w:rsidRPr="00667F31"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במסגרת התביעה עתר</w:t>
      </w:r>
      <w:r w:rsidR="00AB6B83">
        <w:rPr>
          <w:rFonts w:ascii="Arial" w:hAnsi="Arial" w:hint="cs"/>
          <w:noProof w:val="0"/>
          <w:rtl/>
        </w:rPr>
        <w:t>ה</w:t>
      </w:r>
      <w:r>
        <w:rPr>
          <w:rFonts w:ascii="Arial" w:hAnsi="Arial" w:hint="cs"/>
          <w:noProof w:val="0"/>
          <w:rtl/>
        </w:rPr>
        <w:t xml:space="preserve"> </w:t>
      </w:r>
      <w:r w:rsidR="00AB6B83">
        <w:rPr>
          <w:rFonts w:ascii="Arial" w:hAnsi="Arial" w:hint="cs"/>
          <w:noProof w:val="0"/>
          <w:rtl/>
        </w:rPr>
        <w:t xml:space="preserve">המשיבה לקבוע כי האחריות ההורית תהא בידיה בלבד, להורות על טיפול והדרכה הורית למבקש, </w:t>
      </w:r>
      <w:r w:rsidR="00C84A9D">
        <w:rPr>
          <w:rFonts w:ascii="Arial" w:hAnsi="Arial" w:hint="cs"/>
          <w:noProof w:val="0"/>
          <w:rtl/>
        </w:rPr>
        <w:t>ו</w:t>
      </w:r>
      <w:r w:rsidR="00AB6B83">
        <w:rPr>
          <w:rFonts w:ascii="Arial" w:hAnsi="Arial" w:hint="cs"/>
          <w:noProof w:val="0"/>
          <w:rtl/>
        </w:rPr>
        <w:t>לאפשר לה לקבל החלטות הנוגעות לקטינים, ככל שהמבקש לא יגיב לפניותיה ולא ישתף עימה פעולה, באופן בלעדי.</w:t>
      </w:r>
    </w:p>
    <w:p w:rsidR="00667F31" w:rsidRPr="00EE1606" w:rsidRDefault="00433A9C" w:rsidP="00B14BBD">
      <w:pPr>
        <w:pStyle w:val="ad"/>
        <w:numPr>
          <w:ilvl w:val="0"/>
          <w:numId w:val="5"/>
        </w:numPr>
        <w:spacing w:line="360" w:lineRule="auto"/>
        <w:jc w:val="both"/>
        <w:rPr>
          <w:rFonts w:ascii="Arial" w:hAnsi="Arial"/>
          <w:noProof w:val="0"/>
        </w:rPr>
      </w:pPr>
      <w:r w:rsidRPr="00667F31">
        <w:rPr>
          <w:rFonts w:ascii="Arial" w:hAnsi="Arial" w:hint="cs"/>
          <w:noProof w:val="0"/>
          <w:rtl/>
        </w:rPr>
        <w:t>מאז</w:t>
      </w:r>
      <w:r w:rsidR="004F4230">
        <w:rPr>
          <w:rFonts w:ascii="Arial" w:hAnsi="Arial" w:hint="cs"/>
          <w:noProof w:val="0"/>
          <w:rtl/>
        </w:rPr>
        <w:t xml:space="preserve"> פתיחת ההליך</w:t>
      </w:r>
      <w:r w:rsidRPr="00667F31">
        <w:rPr>
          <w:rFonts w:ascii="Arial" w:hAnsi="Arial" w:hint="cs"/>
          <w:noProof w:val="0"/>
          <w:rtl/>
        </w:rPr>
        <w:t xml:space="preserve"> הוגשו בתיק מעל 300 מסמכים.</w:t>
      </w:r>
      <w:r w:rsidR="004F4230">
        <w:rPr>
          <w:rFonts w:ascii="Arial" w:hAnsi="Arial" w:hint="cs"/>
          <w:noProof w:val="0"/>
          <w:rtl/>
        </w:rPr>
        <w:t xml:space="preserve"> הוגשו מעל </w:t>
      </w:r>
      <w:r w:rsidR="00AB6B83">
        <w:rPr>
          <w:rFonts w:ascii="Arial" w:hAnsi="Arial" w:hint="cs"/>
          <w:noProof w:val="0"/>
          <w:rtl/>
        </w:rPr>
        <w:t>45</w:t>
      </w:r>
      <w:r w:rsidR="004F4230">
        <w:rPr>
          <w:rFonts w:ascii="Arial" w:hAnsi="Arial" w:hint="cs"/>
          <w:noProof w:val="0"/>
          <w:rtl/>
        </w:rPr>
        <w:t xml:space="preserve"> בקשות וניתנו מעל </w:t>
      </w:r>
      <w:r w:rsidR="00AB6B83">
        <w:rPr>
          <w:rFonts w:ascii="Arial" w:hAnsi="Arial" w:hint="cs"/>
          <w:noProof w:val="0"/>
          <w:rtl/>
        </w:rPr>
        <w:t>115</w:t>
      </w:r>
      <w:r w:rsidR="004F4230">
        <w:rPr>
          <w:rFonts w:ascii="Arial" w:hAnsi="Arial" w:hint="cs"/>
          <w:noProof w:val="0"/>
          <w:rtl/>
        </w:rPr>
        <w:t xml:space="preserve"> החלטות שיפוטיות.</w:t>
      </w:r>
      <w:r w:rsidR="00EE1606">
        <w:rPr>
          <w:rFonts w:ascii="Arial" w:hAnsi="Arial" w:hint="cs"/>
          <w:noProof w:val="0"/>
          <w:rtl/>
        </w:rPr>
        <w:t xml:space="preserve"> רק ב</w:t>
      </w:r>
      <w:r w:rsidRPr="00EE1606">
        <w:rPr>
          <w:rFonts w:ascii="Arial" w:hAnsi="Arial" w:hint="cs"/>
          <w:noProof w:val="0"/>
          <w:rtl/>
        </w:rPr>
        <w:t xml:space="preserve">ענין הקטינים התנהלו </w:t>
      </w:r>
      <w:r w:rsidR="00AB6B83" w:rsidRPr="00EE1606">
        <w:rPr>
          <w:rFonts w:ascii="Arial" w:hAnsi="Arial" w:hint="cs"/>
          <w:noProof w:val="0"/>
          <w:rtl/>
        </w:rPr>
        <w:t>5</w:t>
      </w:r>
      <w:r w:rsidRPr="00EE1606">
        <w:rPr>
          <w:rFonts w:ascii="Arial" w:hAnsi="Arial" w:hint="cs"/>
          <w:noProof w:val="0"/>
          <w:rtl/>
        </w:rPr>
        <w:t xml:space="preserve"> דיונים.</w:t>
      </w:r>
    </w:p>
    <w:p w:rsidR="004F4230" w:rsidRDefault="00433A9C" w:rsidP="00B14BBD">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במסגרת ההליכים מונתה אפוט' לדין, אשר הגישה </w:t>
      </w:r>
      <w:r w:rsidR="00C84A9D">
        <w:rPr>
          <w:rFonts w:ascii="Arial" w:hAnsi="Arial" w:hint="cs"/>
          <w:noProof w:val="0"/>
          <w:rtl/>
        </w:rPr>
        <w:t>מספר</w:t>
      </w:r>
      <w:r>
        <w:rPr>
          <w:rFonts w:ascii="Arial" w:hAnsi="Arial" w:hint="cs"/>
          <w:noProof w:val="0"/>
          <w:rtl/>
        </w:rPr>
        <w:t xml:space="preserve"> עמדות.</w:t>
      </w:r>
    </w:p>
    <w:p w:rsidR="00667F31" w:rsidRPr="00667F31"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עוד במסגרת ההליך הופנו </w:t>
      </w:r>
      <w:r w:rsidRPr="00667F31">
        <w:rPr>
          <w:rFonts w:ascii="Arial" w:hAnsi="Arial" w:hint="cs"/>
          <w:noProof w:val="0"/>
          <w:rtl/>
        </w:rPr>
        <w:t>הצדדים לבדיקת מסוגלות הורית, וחוות דעת מפורטת וארוכה</w:t>
      </w:r>
      <w:r w:rsidR="004122F8">
        <w:rPr>
          <w:rFonts w:ascii="Arial" w:hAnsi="Arial" w:hint="cs"/>
          <w:noProof w:val="0"/>
          <w:rtl/>
        </w:rPr>
        <w:t>, מאת "הבית של טלי",</w:t>
      </w:r>
      <w:r w:rsidRPr="00667F31">
        <w:rPr>
          <w:rFonts w:ascii="Arial" w:hAnsi="Arial" w:hint="cs"/>
          <w:noProof w:val="0"/>
          <w:rtl/>
        </w:rPr>
        <w:t xml:space="preserve"> הוגשה </w:t>
      </w:r>
      <w:r w:rsidR="004122F8">
        <w:rPr>
          <w:rFonts w:ascii="Arial" w:hAnsi="Arial" w:hint="cs"/>
          <w:noProof w:val="0"/>
          <w:rtl/>
        </w:rPr>
        <w:t xml:space="preserve">על ידי ד"ר וישנה, </w:t>
      </w:r>
      <w:r w:rsidRPr="00667F31">
        <w:rPr>
          <w:rFonts w:ascii="Arial" w:hAnsi="Arial" w:hint="cs"/>
          <w:noProof w:val="0"/>
          <w:rtl/>
        </w:rPr>
        <w:t xml:space="preserve">ביום </w:t>
      </w:r>
      <w:r w:rsidR="00C84A9D">
        <w:rPr>
          <w:rFonts w:ascii="Arial" w:hAnsi="Arial" w:hint="cs"/>
          <w:noProof w:val="0"/>
          <w:rtl/>
        </w:rPr>
        <w:t>8</w:t>
      </w:r>
      <w:r w:rsidR="004122F8">
        <w:rPr>
          <w:rFonts w:ascii="Arial" w:hAnsi="Arial" w:hint="cs"/>
          <w:noProof w:val="0"/>
          <w:rtl/>
        </w:rPr>
        <w:t>.8.2023 (להלן: "</w:t>
      </w:r>
      <w:r w:rsidR="004122F8" w:rsidRPr="004122F8">
        <w:rPr>
          <w:rFonts w:ascii="Arial" w:hAnsi="Arial" w:hint="cs"/>
          <w:b/>
          <w:bCs/>
          <w:noProof w:val="0"/>
          <w:rtl/>
        </w:rPr>
        <w:t>בדיקת מסוגלות הורית</w:t>
      </w:r>
      <w:r w:rsidR="004122F8">
        <w:rPr>
          <w:rFonts w:ascii="Arial" w:hAnsi="Arial" w:hint="cs"/>
          <w:noProof w:val="0"/>
          <w:rtl/>
        </w:rPr>
        <w:t>").</w:t>
      </w:r>
    </w:p>
    <w:p w:rsidR="00C66FE5"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כמו כן </w:t>
      </w:r>
      <w:r w:rsidR="00AB6B83">
        <w:rPr>
          <w:rFonts w:ascii="Arial" w:hAnsi="Arial" w:hint="cs"/>
          <w:noProof w:val="0"/>
          <w:rtl/>
        </w:rPr>
        <w:t xml:space="preserve">הוזמן תסקיר, </w:t>
      </w:r>
      <w:r>
        <w:rPr>
          <w:rFonts w:ascii="Arial" w:hAnsi="Arial" w:hint="cs"/>
          <w:noProof w:val="0"/>
          <w:rtl/>
        </w:rPr>
        <w:t>והוגשו מספר תסקירים/דיווחים משלימים.</w:t>
      </w:r>
    </w:p>
    <w:p w:rsidR="0005019F"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כבר כאן </w:t>
      </w:r>
      <w:r w:rsidR="00C66FE5">
        <w:rPr>
          <w:rFonts w:ascii="Arial" w:hAnsi="Arial" w:hint="cs"/>
          <w:noProof w:val="0"/>
          <w:rtl/>
        </w:rPr>
        <w:t xml:space="preserve">יצוין כי </w:t>
      </w:r>
      <w:r>
        <w:rPr>
          <w:rFonts w:ascii="Arial" w:hAnsi="Arial" w:hint="cs"/>
          <w:noProof w:val="0"/>
          <w:rtl/>
        </w:rPr>
        <w:t>כל איש מקצוע שפגש את הקטינים המליץ להפנותם לטיפול, כל אחד בשל מצוקותיו שלו.</w:t>
      </w:r>
    </w:p>
    <w:p w:rsidR="0005019F"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כך גם כל איש מקצוע שפגש את הצדדים העיד כי קיימת</w:t>
      </w:r>
      <w:r w:rsidR="005C52D7">
        <w:rPr>
          <w:rFonts w:ascii="Arial" w:hAnsi="Arial" w:hint="cs"/>
          <w:noProof w:val="0"/>
          <w:rtl/>
        </w:rPr>
        <w:t xml:space="preserve"> בעייתיות גדולה בהתנהלות המבקש, הן כלפי אנשי המקצוע, אולם גרוע מכך, כלפי הקטינים, </w:t>
      </w:r>
      <w:r w:rsidR="00C84A9D">
        <w:rPr>
          <w:rFonts w:ascii="Arial" w:hAnsi="Arial" w:hint="cs"/>
          <w:noProof w:val="0"/>
          <w:rtl/>
        </w:rPr>
        <w:t xml:space="preserve">לרבות עירובם בסכסוך, </w:t>
      </w:r>
      <w:r w:rsidR="00716E6A">
        <w:rPr>
          <w:rFonts w:ascii="Arial" w:hAnsi="Arial" w:hint="cs"/>
          <w:noProof w:val="0"/>
          <w:rtl/>
        </w:rPr>
        <w:t xml:space="preserve">חשיפתם לכוחניות, להשמצות המשיבה, תוך העמדתם בחשש וחרדה, </w:t>
      </w:r>
      <w:r w:rsidR="005C52D7">
        <w:rPr>
          <w:rFonts w:ascii="Arial" w:hAnsi="Arial" w:hint="cs"/>
          <w:noProof w:val="0"/>
          <w:rtl/>
        </w:rPr>
        <w:t>עד כי הקטינה נ</w:t>
      </w:r>
      <w:r w:rsidR="00DF6156">
        <w:rPr>
          <w:rFonts w:ascii="Arial" w:hAnsi="Arial" w:hint="cs"/>
          <w:noProof w:val="0"/>
          <w:rtl/>
        </w:rPr>
        <w:t>'</w:t>
      </w:r>
      <w:r w:rsidR="005C52D7">
        <w:rPr>
          <w:rFonts w:ascii="Arial" w:hAnsi="Arial" w:hint="cs"/>
          <w:noProof w:val="0"/>
          <w:rtl/>
        </w:rPr>
        <w:t xml:space="preserve"> אינה מעוניינת לפגוש את המבקש כלל וכלל.</w:t>
      </w:r>
    </w:p>
    <w:p w:rsidR="00525146" w:rsidRPr="00716E6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משכך, ועל מנת לחדש את הקשר של המבקש עם הקטינה נ</w:t>
      </w:r>
      <w:r w:rsidR="00DF6156">
        <w:rPr>
          <w:rFonts w:ascii="Arial" w:hAnsi="Arial" w:hint="cs"/>
          <w:noProof w:val="0"/>
          <w:rtl/>
        </w:rPr>
        <w:t>'</w:t>
      </w:r>
      <w:r>
        <w:rPr>
          <w:rFonts w:ascii="Arial" w:hAnsi="Arial" w:hint="cs"/>
          <w:noProof w:val="0"/>
          <w:rtl/>
        </w:rPr>
        <w:t>, ולסייע לקטין י</w:t>
      </w:r>
      <w:r w:rsidR="00DF6156">
        <w:rPr>
          <w:rFonts w:ascii="Arial" w:hAnsi="Arial" w:hint="cs"/>
          <w:noProof w:val="0"/>
          <w:rtl/>
        </w:rPr>
        <w:t>'</w:t>
      </w:r>
      <w:r>
        <w:rPr>
          <w:rFonts w:ascii="Arial" w:hAnsi="Arial" w:hint="cs"/>
          <w:noProof w:val="0"/>
          <w:rtl/>
        </w:rPr>
        <w:t xml:space="preserve">, </w:t>
      </w:r>
      <w:r w:rsidR="00716E6A">
        <w:rPr>
          <w:rFonts w:ascii="Arial" w:hAnsi="Arial" w:hint="cs"/>
          <w:noProof w:val="0"/>
          <w:rtl/>
        </w:rPr>
        <w:t>אשר מצוקותיו באות לידי ביטוי במספר אופנים, בין היתר חבישת כובע צמ</w:t>
      </w:r>
      <w:r w:rsidR="00794705">
        <w:rPr>
          <w:rFonts w:ascii="Arial" w:hAnsi="Arial" w:hint="cs"/>
          <w:noProof w:val="0"/>
          <w:rtl/>
        </w:rPr>
        <w:t>ר</w:t>
      </w:r>
      <w:r w:rsidR="00716E6A">
        <w:rPr>
          <w:rFonts w:ascii="Arial" w:hAnsi="Arial" w:hint="cs"/>
          <w:noProof w:val="0"/>
          <w:rtl/>
        </w:rPr>
        <w:t xml:space="preserve"> מבלי הסכמה להורידו גם בימי הקיץ החמים, </w:t>
      </w:r>
      <w:r w:rsidRPr="00716E6A">
        <w:rPr>
          <w:rFonts w:ascii="Arial" w:hAnsi="Arial" w:hint="cs"/>
          <w:noProof w:val="0"/>
          <w:rtl/>
        </w:rPr>
        <w:t>ולצדדי</w:t>
      </w:r>
      <w:r w:rsidR="005C52D7" w:rsidRPr="00716E6A">
        <w:rPr>
          <w:rFonts w:ascii="Arial" w:hAnsi="Arial" w:hint="cs"/>
          <w:noProof w:val="0"/>
          <w:rtl/>
        </w:rPr>
        <w:t>ם</w:t>
      </w:r>
      <w:r w:rsidRPr="00716E6A">
        <w:rPr>
          <w:rFonts w:ascii="Arial" w:hAnsi="Arial" w:hint="cs"/>
          <w:noProof w:val="0"/>
          <w:rtl/>
        </w:rPr>
        <w:t xml:space="preserve"> שניהם, מינה בית המשפט ביום 15.11.2023, בהסכמת הצדדים </w:t>
      </w:r>
      <w:r w:rsidR="00C84A9D" w:rsidRPr="00716E6A">
        <w:rPr>
          <w:rFonts w:ascii="Arial" w:hAnsi="Arial" w:hint="cs"/>
          <w:noProof w:val="0"/>
          <w:rtl/>
        </w:rPr>
        <w:t>מומחית</w:t>
      </w:r>
      <w:r w:rsidR="00716E6A" w:rsidRPr="00716E6A">
        <w:rPr>
          <w:rFonts w:ascii="Arial" w:hAnsi="Arial" w:hint="cs"/>
          <w:noProof w:val="0"/>
          <w:rtl/>
        </w:rPr>
        <w:t xml:space="preserve"> מטעם בית המשפט (להלן: "</w:t>
      </w:r>
      <w:r w:rsidR="00716E6A" w:rsidRPr="00716E6A">
        <w:rPr>
          <w:rFonts w:ascii="Arial" w:hAnsi="Arial" w:hint="cs"/>
          <w:b/>
          <w:bCs/>
          <w:noProof w:val="0"/>
          <w:rtl/>
        </w:rPr>
        <w:t>המומחית</w:t>
      </w:r>
      <w:r w:rsidR="00716E6A" w:rsidRPr="00716E6A">
        <w:rPr>
          <w:rFonts w:ascii="Arial" w:hAnsi="Arial" w:hint="cs"/>
          <w:noProof w:val="0"/>
          <w:rtl/>
        </w:rPr>
        <w:t>"),</w:t>
      </w:r>
      <w:r w:rsidR="00C84A9D" w:rsidRPr="00716E6A">
        <w:rPr>
          <w:rFonts w:ascii="Arial" w:hAnsi="Arial" w:hint="cs"/>
          <w:noProof w:val="0"/>
          <w:rtl/>
        </w:rPr>
        <w:t xml:space="preserve"> ולבקשת המבקש את הגב' </w:t>
      </w:r>
      <w:r w:rsidRPr="00716E6A">
        <w:rPr>
          <w:rFonts w:ascii="Arial" w:hAnsi="Arial" w:hint="cs"/>
          <w:noProof w:val="0"/>
          <w:rtl/>
        </w:rPr>
        <w:t>ד"ר קיב</w:t>
      </w:r>
      <w:r w:rsidR="004122F8" w:rsidRPr="00716E6A">
        <w:rPr>
          <w:rFonts w:ascii="Arial" w:hAnsi="Arial" w:hint="cs"/>
          <w:noProof w:val="0"/>
          <w:rtl/>
        </w:rPr>
        <w:t>י</w:t>
      </w:r>
      <w:r w:rsidRPr="00716E6A">
        <w:rPr>
          <w:rFonts w:ascii="Arial" w:hAnsi="Arial" w:hint="cs"/>
          <w:noProof w:val="0"/>
          <w:rtl/>
        </w:rPr>
        <w:t>נסון</w:t>
      </w:r>
      <w:r w:rsidR="00716E6A">
        <w:rPr>
          <w:rFonts w:ascii="Arial" w:hAnsi="Arial" w:hint="cs"/>
          <w:noProof w:val="0"/>
          <w:rtl/>
        </w:rPr>
        <w:t xml:space="preserve">. </w:t>
      </w:r>
      <w:r w:rsidRPr="00716E6A">
        <w:rPr>
          <w:rFonts w:ascii="Arial" w:hAnsi="Arial" w:hint="cs"/>
          <w:noProof w:val="0"/>
          <w:rtl/>
        </w:rPr>
        <w:t xml:space="preserve"> </w:t>
      </w:r>
      <w:r w:rsidR="00C84A9D" w:rsidRPr="00716E6A">
        <w:rPr>
          <w:rFonts w:ascii="Arial" w:hAnsi="Arial" w:hint="cs"/>
          <w:noProof w:val="0"/>
          <w:rtl/>
        </w:rPr>
        <w:t>ב</w:t>
      </w:r>
      <w:r w:rsidRPr="00716E6A">
        <w:rPr>
          <w:rFonts w:ascii="Arial" w:hAnsi="Arial" w:hint="cs"/>
          <w:noProof w:val="0"/>
          <w:rtl/>
        </w:rPr>
        <w:t>מסגרת המינוי נקבע כדלהלן:</w:t>
      </w:r>
    </w:p>
    <w:p w:rsidR="00525146" w:rsidRDefault="00433A9C" w:rsidP="00525146">
      <w:pPr>
        <w:pStyle w:val="ad"/>
        <w:numPr>
          <w:ilvl w:val="0"/>
          <w:numId w:val="6"/>
        </w:numPr>
        <w:spacing w:line="360" w:lineRule="auto"/>
        <w:jc w:val="both"/>
        <w:rPr>
          <w:rFonts w:ascii="Arial" w:hAnsi="Arial"/>
          <w:noProof w:val="0"/>
          <w:rtl/>
        </w:rPr>
      </w:pPr>
      <w:r>
        <w:rPr>
          <w:rFonts w:ascii="Arial" w:hAnsi="Arial" w:hint="cs"/>
          <w:noProof w:val="0"/>
          <w:rtl/>
        </w:rPr>
        <w:t>המומחית תהא אחראית על הטיפול המשפחתי.</w:t>
      </w:r>
    </w:p>
    <w:p w:rsidR="00525146" w:rsidRDefault="00433A9C" w:rsidP="00525146">
      <w:pPr>
        <w:pStyle w:val="ad"/>
        <w:numPr>
          <w:ilvl w:val="0"/>
          <w:numId w:val="6"/>
        </w:numPr>
        <w:spacing w:line="360" w:lineRule="auto"/>
        <w:jc w:val="both"/>
        <w:rPr>
          <w:rFonts w:ascii="Arial" w:hAnsi="Arial"/>
          <w:noProof w:val="0"/>
        </w:rPr>
      </w:pPr>
      <w:r>
        <w:rPr>
          <w:rFonts w:ascii="Arial" w:hAnsi="Arial" w:hint="cs"/>
          <w:noProof w:val="0"/>
          <w:rtl/>
        </w:rPr>
        <w:t>המומחית תיפגש עם ההורים ותתווה טיפול  מקיף שכולל גם זהות המטפל/ת בכל אחד מהקטינים לרבות התייחסות לשאלה האם הטיפול בו מצוי היום הקטין י</w:t>
      </w:r>
      <w:r w:rsidR="00DF6156">
        <w:rPr>
          <w:rFonts w:ascii="Arial" w:hAnsi="Arial" w:hint="cs"/>
          <w:noProof w:val="0"/>
          <w:rtl/>
        </w:rPr>
        <w:t>'</w:t>
      </w:r>
      <w:r>
        <w:rPr>
          <w:rFonts w:ascii="Arial" w:hAnsi="Arial" w:hint="cs"/>
          <w:noProof w:val="0"/>
          <w:rtl/>
        </w:rPr>
        <w:t xml:space="preserve"> מתאים ומסייע וכן התייחסות לדחיפות שיש בהתחלת טיפול מיידי לקטינה נ</w:t>
      </w:r>
      <w:r w:rsidR="00DF6156">
        <w:rPr>
          <w:rFonts w:ascii="Arial" w:hAnsi="Arial" w:hint="cs"/>
          <w:noProof w:val="0"/>
          <w:rtl/>
        </w:rPr>
        <w:t>'</w:t>
      </w:r>
      <w:r>
        <w:rPr>
          <w:rFonts w:ascii="Arial" w:hAnsi="Arial" w:hint="cs"/>
          <w:noProof w:val="0"/>
          <w:rtl/>
        </w:rPr>
        <w:t>, תוך מתן משקל לדברי האפוט' לדין בקשר לנכונות הקטינה לקחת חלק בטיפול.</w:t>
      </w:r>
    </w:p>
    <w:p w:rsidR="00525146" w:rsidRPr="00525146" w:rsidRDefault="00433A9C" w:rsidP="00525146">
      <w:pPr>
        <w:pStyle w:val="ad"/>
        <w:numPr>
          <w:ilvl w:val="0"/>
          <w:numId w:val="6"/>
        </w:numPr>
        <w:spacing w:line="360" w:lineRule="auto"/>
        <w:jc w:val="both"/>
        <w:rPr>
          <w:rFonts w:ascii="Arial" w:hAnsi="Arial"/>
          <w:noProof w:val="0"/>
          <w:rtl/>
        </w:rPr>
      </w:pPr>
      <w:r w:rsidRPr="00525146">
        <w:rPr>
          <w:rFonts w:ascii="Arial" w:hAnsi="Arial" w:hint="cs"/>
          <w:noProof w:val="0"/>
          <w:rtl/>
        </w:rPr>
        <w:t>המומחית תהא רשאית להפנות את הצדדים לגורמים טיפולים נוספים.</w:t>
      </w:r>
    </w:p>
    <w:p w:rsidR="0005019F"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הצדים התחייבו לשתף פעולה עם המומחית ולשאת בעלויות בחלקים שווים.</w:t>
      </w:r>
    </w:p>
    <w:p w:rsidR="00716E6A" w:rsidRPr="00525146" w:rsidRDefault="00716E6A" w:rsidP="00803C93">
      <w:pPr>
        <w:pStyle w:val="ad"/>
        <w:ind w:left="567"/>
        <w:jc w:val="both"/>
        <w:rPr>
          <w:rFonts w:ascii="Arial" w:hAnsi="Arial"/>
          <w:noProof w:val="0"/>
        </w:rPr>
      </w:pPr>
    </w:p>
    <w:p w:rsidR="00667F31" w:rsidRPr="009165CD" w:rsidRDefault="00433A9C" w:rsidP="0005019F">
      <w:pPr>
        <w:pStyle w:val="ad"/>
        <w:numPr>
          <w:ilvl w:val="0"/>
          <w:numId w:val="1"/>
        </w:numPr>
        <w:spacing w:line="360" w:lineRule="auto"/>
        <w:ind w:left="283" w:hanging="283"/>
        <w:jc w:val="both"/>
        <w:rPr>
          <w:rFonts w:ascii="Arial" w:hAnsi="Arial"/>
          <w:b/>
          <w:bCs/>
          <w:noProof w:val="0"/>
          <w:u w:val="single"/>
          <w:rtl/>
        </w:rPr>
      </w:pPr>
      <w:r w:rsidRPr="009165CD">
        <w:rPr>
          <w:rFonts w:ascii="Arial" w:hAnsi="Arial" w:hint="cs"/>
          <w:b/>
          <w:bCs/>
          <w:noProof w:val="0"/>
          <w:u w:val="single"/>
          <w:rtl/>
        </w:rPr>
        <w:t>דוחות ד"ר קיבינסון</w:t>
      </w:r>
    </w:p>
    <w:p w:rsidR="004122F8" w:rsidRPr="00C951F4" w:rsidRDefault="00433A9C" w:rsidP="00B14BBD">
      <w:pPr>
        <w:pStyle w:val="ad"/>
        <w:numPr>
          <w:ilvl w:val="0"/>
          <w:numId w:val="5"/>
        </w:numPr>
        <w:spacing w:line="360" w:lineRule="auto"/>
        <w:jc w:val="both"/>
        <w:rPr>
          <w:rFonts w:ascii="Arial" w:hAnsi="Arial"/>
          <w:noProof w:val="0"/>
        </w:rPr>
      </w:pPr>
      <w:r w:rsidRPr="00806CE2">
        <w:rPr>
          <w:rFonts w:ascii="Arial" w:hAnsi="Arial" w:hint="cs"/>
          <w:b/>
          <w:bCs/>
          <w:noProof w:val="0"/>
          <w:rtl/>
        </w:rPr>
        <w:t>ביום 4.12.2023</w:t>
      </w:r>
      <w:r w:rsidRPr="00C951F4">
        <w:rPr>
          <w:rFonts w:ascii="Arial" w:hAnsi="Arial" w:hint="cs"/>
          <w:noProof w:val="0"/>
          <w:rtl/>
        </w:rPr>
        <w:t xml:space="preserve"> הגישה המומחית עמדה ראשונית ובה ציינה כי </w:t>
      </w:r>
      <w:r w:rsidR="0072396B">
        <w:rPr>
          <w:rFonts w:ascii="Arial" w:hAnsi="Arial" w:hint="cs"/>
          <w:noProof w:val="0"/>
          <w:rtl/>
        </w:rPr>
        <w:t>לאחר פגישה ראשונית עם כל אחד מההורים והקטינים, ועוד בטרם תגיש מתווה טיפולי, על הצדדים ל</w:t>
      </w:r>
      <w:r w:rsidRPr="00C951F4">
        <w:rPr>
          <w:rFonts w:ascii="Arial" w:hAnsi="Arial" w:hint="cs"/>
          <w:noProof w:val="0"/>
          <w:rtl/>
        </w:rPr>
        <w:t>פעול לאלתר לשילוב הקטינה נ</w:t>
      </w:r>
      <w:r w:rsidR="00DF6156">
        <w:rPr>
          <w:rFonts w:ascii="Arial" w:hAnsi="Arial" w:hint="cs"/>
          <w:noProof w:val="0"/>
          <w:rtl/>
        </w:rPr>
        <w:t>'</w:t>
      </w:r>
      <w:r w:rsidRPr="00C951F4">
        <w:rPr>
          <w:rFonts w:ascii="Arial" w:hAnsi="Arial" w:hint="cs"/>
          <w:noProof w:val="0"/>
          <w:rtl/>
        </w:rPr>
        <w:t xml:space="preserve"> בטיפול פרטני. </w:t>
      </w:r>
      <w:r w:rsidRPr="0072396B">
        <w:rPr>
          <w:rFonts w:ascii="Arial" w:hAnsi="Arial" w:hint="cs"/>
          <w:b/>
          <w:bCs/>
          <w:noProof w:val="0"/>
          <w:rtl/>
        </w:rPr>
        <w:t>בית המשפט קבע באופן מיידי כי על הצדדים לפעול בהתאם לאמור בעמדת המומ</w:t>
      </w:r>
      <w:r w:rsidR="0072396B">
        <w:rPr>
          <w:rFonts w:ascii="Arial" w:hAnsi="Arial" w:hint="cs"/>
          <w:b/>
          <w:bCs/>
          <w:noProof w:val="0"/>
          <w:rtl/>
        </w:rPr>
        <w:t>ח</w:t>
      </w:r>
      <w:r w:rsidRPr="0072396B">
        <w:rPr>
          <w:rFonts w:ascii="Arial" w:hAnsi="Arial" w:hint="cs"/>
          <w:b/>
          <w:bCs/>
          <w:noProof w:val="0"/>
          <w:rtl/>
        </w:rPr>
        <w:t>ית ולעדכן את בית המשפט בתוך 5 ימים.</w:t>
      </w:r>
    </w:p>
    <w:p w:rsidR="004122F8" w:rsidRDefault="00433A9C" w:rsidP="00B14BBD">
      <w:pPr>
        <w:pStyle w:val="ad"/>
        <w:numPr>
          <w:ilvl w:val="0"/>
          <w:numId w:val="5"/>
        </w:numPr>
        <w:spacing w:line="360" w:lineRule="auto"/>
        <w:jc w:val="both"/>
        <w:rPr>
          <w:rFonts w:ascii="Arial" w:hAnsi="Arial"/>
          <w:noProof w:val="0"/>
        </w:rPr>
      </w:pPr>
      <w:r w:rsidRPr="00806CE2">
        <w:rPr>
          <w:rFonts w:ascii="Arial" w:hAnsi="Arial" w:hint="cs"/>
          <w:b/>
          <w:bCs/>
          <w:noProof w:val="0"/>
          <w:rtl/>
        </w:rPr>
        <w:lastRenderedPageBreak/>
        <w:t xml:space="preserve">ביום 5.12.2023 </w:t>
      </w:r>
      <w:r w:rsidRPr="00C951F4">
        <w:rPr>
          <w:rFonts w:ascii="Arial" w:hAnsi="Arial" w:hint="cs"/>
          <w:noProof w:val="0"/>
          <w:rtl/>
        </w:rPr>
        <w:t>הגישה המומחית מתווה טיפולי, אשר אושר על ידי הצדדים שניהם. המבקש אישר את המתווה בתגובה שהוגשה מטעמו ביום 7.12.2023 והמשיבה הגישה את אישורה למתווה ביום 12.12.2023 תוך ש</w:t>
      </w:r>
      <w:r w:rsidR="0072396B">
        <w:rPr>
          <w:rFonts w:ascii="Arial" w:hAnsi="Arial" w:hint="cs"/>
          <w:noProof w:val="0"/>
          <w:rtl/>
        </w:rPr>
        <w:t>צ</w:t>
      </w:r>
      <w:r w:rsidRPr="00C951F4">
        <w:rPr>
          <w:rFonts w:ascii="Arial" w:hAnsi="Arial" w:hint="cs"/>
          <w:noProof w:val="0"/>
          <w:rtl/>
        </w:rPr>
        <w:t>יינה שהמבקש לא משתף פעולה.</w:t>
      </w:r>
    </w:p>
    <w:p w:rsidR="00523817" w:rsidRPr="00523817" w:rsidRDefault="00433A9C" w:rsidP="00806CE2">
      <w:pPr>
        <w:pStyle w:val="ad"/>
        <w:spacing w:line="360" w:lineRule="auto"/>
        <w:jc w:val="both"/>
        <w:rPr>
          <w:rFonts w:ascii="Arial" w:hAnsi="Arial"/>
          <w:b/>
          <w:bCs/>
          <w:noProof w:val="0"/>
        </w:rPr>
      </w:pPr>
      <w:r w:rsidRPr="00523817">
        <w:rPr>
          <w:rFonts w:ascii="Arial" w:hAnsi="Arial" w:hint="cs"/>
          <w:b/>
          <w:bCs/>
          <w:noProof w:val="0"/>
          <w:rtl/>
        </w:rPr>
        <w:t xml:space="preserve">ביום 21.12.2023 ניתנה החלטת בית המשפט המורה לצדדים להתחיל את הטיפול </w:t>
      </w:r>
      <w:r w:rsidR="0072396B" w:rsidRPr="00523817">
        <w:rPr>
          <w:rFonts w:ascii="Arial" w:hAnsi="Arial" w:hint="cs"/>
          <w:b/>
          <w:bCs/>
          <w:noProof w:val="0"/>
          <w:rtl/>
        </w:rPr>
        <w:t>כאמור במתווה הטי</w:t>
      </w:r>
      <w:r w:rsidRPr="00523817">
        <w:rPr>
          <w:rFonts w:ascii="Arial" w:hAnsi="Arial" w:hint="cs"/>
          <w:b/>
          <w:bCs/>
          <w:noProof w:val="0"/>
          <w:rtl/>
        </w:rPr>
        <w:t>פ</w:t>
      </w:r>
      <w:r w:rsidR="0072396B" w:rsidRPr="00523817">
        <w:rPr>
          <w:rFonts w:ascii="Arial" w:hAnsi="Arial" w:hint="cs"/>
          <w:b/>
          <w:bCs/>
          <w:noProof w:val="0"/>
          <w:rtl/>
        </w:rPr>
        <w:t xml:space="preserve">ולי של </w:t>
      </w:r>
      <w:r w:rsidRPr="00523817">
        <w:rPr>
          <w:rFonts w:ascii="Arial" w:hAnsi="Arial" w:hint="cs"/>
          <w:b/>
          <w:bCs/>
          <w:noProof w:val="0"/>
          <w:rtl/>
        </w:rPr>
        <w:t>המומחית לאלתר, תוך מתן עדיפות להתחלת הטיפול של הקטינה נ</w:t>
      </w:r>
      <w:r w:rsidR="00DF6156">
        <w:rPr>
          <w:rFonts w:ascii="Arial" w:hAnsi="Arial" w:hint="cs"/>
          <w:b/>
          <w:bCs/>
          <w:noProof w:val="0"/>
          <w:rtl/>
        </w:rPr>
        <w:t>'</w:t>
      </w:r>
      <w:r w:rsidRPr="00523817">
        <w:rPr>
          <w:rFonts w:ascii="Arial" w:hAnsi="Arial" w:hint="cs"/>
          <w:b/>
          <w:bCs/>
          <w:noProof w:val="0"/>
          <w:rtl/>
        </w:rPr>
        <w:t xml:space="preserve"> במרכז גאיה, כפי שהוסכם על ידי הצדדים.</w:t>
      </w:r>
    </w:p>
    <w:p w:rsidR="001A0091" w:rsidRDefault="00433A9C" w:rsidP="00B14BBD">
      <w:pPr>
        <w:pStyle w:val="ad"/>
        <w:numPr>
          <w:ilvl w:val="0"/>
          <w:numId w:val="5"/>
        </w:numPr>
        <w:spacing w:line="360" w:lineRule="auto"/>
        <w:jc w:val="both"/>
        <w:rPr>
          <w:rFonts w:ascii="Arial" w:hAnsi="Arial"/>
          <w:noProof w:val="0"/>
        </w:rPr>
      </w:pPr>
      <w:r w:rsidRPr="00806CE2">
        <w:rPr>
          <w:rFonts w:ascii="Arial" w:hAnsi="Arial" w:hint="cs"/>
          <w:b/>
          <w:bCs/>
          <w:noProof w:val="0"/>
          <w:rtl/>
        </w:rPr>
        <w:t xml:space="preserve">ביום 31.12.2023 </w:t>
      </w:r>
      <w:r w:rsidRPr="00C951F4">
        <w:rPr>
          <w:rFonts w:ascii="Arial" w:hAnsi="Arial" w:hint="cs"/>
          <w:noProof w:val="0"/>
          <w:rtl/>
        </w:rPr>
        <w:t>הגישה המומחית עדכון ובו נכתב כי החל הטיפול במשפחה. יחד עם זאת ציינה המומחית, לגבי התנהלות המבקש, כי הוא עדיין עסוק בהאשמות כלפי המשיבה</w:t>
      </w:r>
      <w:r w:rsidR="00523817">
        <w:rPr>
          <w:rFonts w:ascii="Arial" w:hAnsi="Arial" w:hint="cs"/>
          <w:noProof w:val="0"/>
          <w:rtl/>
        </w:rPr>
        <w:t xml:space="preserve"> והתנהלותו של הקטין י</w:t>
      </w:r>
      <w:r w:rsidR="00DF6156">
        <w:rPr>
          <w:rFonts w:ascii="Arial" w:hAnsi="Arial" w:hint="cs"/>
          <w:noProof w:val="0"/>
          <w:rtl/>
        </w:rPr>
        <w:t>'</w:t>
      </w:r>
      <w:r w:rsidR="00523817">
        <w:rPr>
          <w:rFonts w:ascii="Arial" w:hAnsi="Arial" w:hint="cs"/>
          <w:noProof w:val="0"/>
          <w:rtl/>
        </w:rPr>
        <w:t xml:space="preserve"> כלפי המבקש, אשר באה לידי ביטוי בקללות וקוצר רוח, אין מקורן בהסתה כי אם בהתנהלות שאינה נכונה של הצדדים. המומחית הדגישה כי המבקש שוב ושוב עסוק במשיבה בהפניית האשמות אליה ובאופן כפייתי עסוק בלטשטש את חלקו בהתמודדות עם י</w:t>
      </w:r>
      <w:r w:rsidR="00DF6156">
        <w:rPr>
          <w:rFonts w:ascii="Arial" w:hAnsi="Arial" w:hint="cs"/>
          <w:noProof w:val="0"/>
          <w:rtl/>
        </w:rPr>
        <w:t>'</w:t>
      </w:r>
      <w:r w:rsidR="00523817">
        <w:rPr>
          <w:rFonts w:ascii="Arial" w:hAnsi="Arial" w:hint="cs"/>
          <w:noProof w:val="0"/>
          <w:rtl/>
        </w:rPr>
        <w:t>. לגבי המשיבה ציינה כי ישנם חלקים בתפקודה שעליה לשפר כגון ויסות יציב יותר והצבת גבול</w:t>
      </w:r>
      <w:r>
        <w:rPr>
          <w:rFonts w:ascii="Arial" w:hAnsi="Arial" w:hint="cs"/>
          <w:noProof w:val="0"/>
          <w:rtl/>
        </w:rPr>
        <w:t>ות ברורה יותר.</w:t>
      </w:r>
    </w:p>
    <w:p w:rsidR="001A0091" w:rsidRDefault="00433A9C" w:rsidP="00B14BBD">
      <w:pPr>
        <w:pStyle w:val="ad"/>
        <w:numPr>
          <w:ilvl w:val="0"/>
          <w:numId w:val="5"/>
        </w:numPr>
        <w:spacing w:line="360" w:lineRule="auto"/>
        <w:jc w:val="both"/>
        <w:rPr>
          <w:rFonts w:ascii="Arial" w:hAnsi="Arial"/>
          <w:noProof w:val="0"/>
        </w:rPr>
      </w:pPr>
      <w:r w:rsidRPr="00806CE2">
        <w:rPr>
          <w:rFonts w:ascii="Arial" w:hAnsi="Arial" w:hint="cs"/>
          <w:b/>
          <w:bCs/>
          <w:noProof w:val="0"/>
          <w:rtl/>
        </w:rPr>
        <w:t xml:space="preserve">ביום 11.1.2024 </w:t>
      </w:r>
      <w:r w:rsidRPr="00C951F4">
        <w:rPr>
          <w:rFonts w:ascii="Arial" w:hAnsi="Arial" w:hint="cs"/>
          <w:noProof w:val="0"/>
          <w:rtl/>
        </w:rPr>
        <w:t>הגישה ה</w:t>
      </w:r>
      <w:r w:rsidR="00C951F4" w:rsidRPr="00C951F4">
        <w:rPr>
          <w:rFonts w:ascii="Arial" w:hAnsi="Arial" w:hint="cs"/>
          <w:noProof w:val="0"/>
          <w:rtl/>
        </w:rPr>
        <w:t xml:space="preserve">מומחית עדכון נוסף </w:t>
      </w:r>
      <w:r w:rsidR="0072396B">
        <w:rPr>
          <w:rFonts w:ascii="Arial" w:hAnsi="Arial" w:hint="cs"/>
          <w:noProof w:val="0"/>
          <w:rtl/>
        </w:rPr>
        <w:t xml:space="preserve">ובו </w:t>
      </w:r>
      <w:r>
        <w:rPr>
          <w:rFonts w:ascii="Arial" w:hAnsi="Arial" w:hint="cs"/>
          <w:noProof w:val="0"/>
          <w:rtl/>
        </w:rPr>
        <w:t>הודיעה לבית המשפט כי כל עוד המשיב לא יגיש תצהיר חתום בו הוא מקבל את כללי הטיפול, נמנע באופן מוחלט מהשמצות של המשיבה, מקבל הדרכה הורית של לפחות 6 מפגשי הכנה, אין טעם והיתכנות להליך חידוש הקשר. עוד הוסיפה המומחית וציינה כי לדעתה המבקש הוא זה אשר נוקט בדרך של הסתה תוך שעושה שימוש בשפה כוחנית, מאיימת, מסיתה ומשמיצה, מול האם ומול הילדים.</w:t>
      </w:r>
    </w:p>
    <w:p w:rsidR="001A0091" w:rsidRDefault="00433A9C" w:rsidP="001A0091">
      <w:pPr>
        <w:pStyle w:val="ad"/>
        <w:spacing w:line="360" w:lineRule="auto"/>
        <w:jc w:val="both"/>
        <w:rPr>
          <w:rFonts w:ascii="Arial" w:hAnsi="Arial"/>
          <w:noProof w:val="0"/>
          <w:rtl/>
        </w:rPr>
      </w:pPr>
      <w:r>
        <w:rPr>
          <w:rFonts w:ascii="Arial" w:hAnsi="Arial" w:hint="cs"/>
          <w:noProof w:val="0"/>
          <w:rtl/>
        </w:rPr>
        <w:t>למען הבנת הודעה זו של המומחית, יובאו להלן דבריה המקדימים, המתארים את התנהלות המבקש, במפגשים, כדלהלן:</w:t>
      </w:r>
    </w:p>
    <w:p w:rsidR="00806CE2" w:rsidRPr="00806CE2" w:rsidRDefault="00433A9C" w:rsidP="00806CE2">
      <w:pPr>
        <w:spacing w:line="360" w:lineRule="auto"/>
        <w:ind w:left="567"/>
        <w:jc w:val="both"/>
        <w:rPr>
          <w:rFonts w:ascii="Arial" w:hAnsi="Arial"/>
          <w:noProof w:val="0"/>
        </w:rPr>
      </w:pPr>
      <w:r>
        <w:rPr>
          <w:rFonts w:ascii="Arial" w:hAnsi="Arial"/>
          <w:rtl/>
        </w:rPr>
        <mc:AlternateContent>
          <mc:Choice Requires="wpi">
            <w:drawing>
              <wp:anchor distT="0" distB="0" distL="114300" distR="114300" simplePos="0" relativeHeight="251679744" behindDoc="0" locked="0" layoutInCell="1" allowOverlap="1">
                <wp:simplePos x="0" y="0"/>
                <wp:positionH relativeFrom="column">
                  <wp:posOffset>2714305</wp:posOffset>
                </wp:positionH>
                <wp:positionV relativeFrom="paragraph">
                  <wp:posOffset>1514790</wp:posOffset>
                </wp:positionV>
                <wp:extent cx="137520" cy="6120"/>
                <wp:effectExtent l="76200" t="95250" r="91440" b="89535"/>
                <wp:wrapNone/>
                <wp:docPr id="171380233" name="דיו 7"/>
                <wp:cNvGraphicFramePr/>
                <a:graphic xmlns:a="http://schemas.openxmlformats.org/drawingml/2006/main">
                  <a:graphicData uri="http://schemas.microsoft.com/office/word/2010/wordprocessingInk">
                    <w14:contentPart bwMode="auto" r:id="rId9">
                      <w14:nvContentPartPr>
                        <w14:cNvContentPartPr/>
                      </w14:nvContentPartPr>
                      <w14:xfrm>
                        <a:off x="0" y="0"/>
                        <a:ext cx="137520" cy="6120"/>
                      </w14:xfrm>
                    </w14:contentPart>
                  </a:graphicData>
                </a:graphic>
              </wp:anchor>
            </w:drawing>
          </mc:Choice>
          <mc:Fallback>
            <w:pict>
              <v:shapetype w14:anchorId="1EFD81B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דיו 7" o:spid="_x0000_s1026" type="#_x0000_t75" style="position:absolute;left:0;text-align:left;margin-left:210pt;margin-top:115.1pt;width:18.5pt;height:8.8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">
                <v:imagedata r:id="rId10" o:title=""/>
              </v:shape>
            </w:pict>
          </mc:Fallback>
        </mc:AlternateContent>
      </w:r>
      <w:r>
        <w:rPr>
          <w:rFonts w:ascii="Arial" w:hAnsi="Arial"/>
          <w:rtl/>
        </w:rPr>
        <mc:AlternateContent>
          <mc:Choice Requires="wpi">
            <w:drawing>
              <wp:anchor distT="0" distB="0" distL="114300" distR="114300" simplePos="0" relativeHeight="251677696" behindDoc="0" locked="0" layoutInCell="1" allowOverlap="1">
                <wp:simplePos x="0" y="0"/>
                <wp:positionH relativeFrom="column">
                  <wp:posOffset>3284185</wp:posOffset>
                </wp:positionH>
                <wp:positionV relativeFrom="paragraph">
                  <wp:posOffset>1519110</wp:posOffset>
                </wp:positionV>
                <wp:extent cx="126720" cy="11880"/>
                <wp:effectExtent l="95250" t="76200" r="83185" b="102870"/>
                <wp:wrapNone/>
                <wp:docPr id="504119389" name="דיו 6"/>
                <wp:cNvGraphicFramePr/>
                <a:graphic xmlns:a="http://schemas.openxmlformats.org/drawingml/2006/main">
                  <a:graphicData uri="http://schemas.microsoft.com/office/word/2010/wordprocessingInk">
                    <w14:contentPart bwMode="auto" r:id="rId11">
                      <w14:nvContentPartPr>
                        <w14:cNvContentPartPr/>
                      </w14:nvContentPartPr>
                      <w14:xfrm>
                        <a:off x="0" y="0"/>
                        <a:ext cx="126720" cy="11880"/>
                      </w14:xfrm>
                    </w14:contentPart>
                  </a:graphicData>
                </a:graphic>
              </wp:anchor>
            </w:drawing>
          </mc:Choice>
          <mc:Fallback>
            <w:pict>
              <v:shape w14:anchorId="51D60166" id="דיו 6" o:spid="_x0000_s1026" type="#_x0000_t75" style="position:absolute;left:0;text-align:left;margin-left:254.9pt;margin-top:115.75pt;width:17.6pt;height:8.8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">
                <v:imagedata r:id="rId12" o:title=""/>
              </v:shape>
            </w:pict>
          </mc:Fallback>
        </mc:AlternateContent>
      </w:r>
      <w:r>
        <w:rPr>
          <w:rFonts w:ascii="Arial" w:hAnsi="Arial"/>
          <w:rtl/>
        </w:rPr>
        <mc:AlternateContent>
          <mc:Choice Requires="wpi">
            <w:drawing>
              <wp:anchor distT="0" distB="0" distL="114300" distR="114300" simplePos="0" relativeHeight="251675648" behindDoc="0" locked="0" layoutInCell="1" allowOverlap="1">
                <wp:simplePos x="0" y="0"/>
                <wp:positionH relativeFrom="column">
                  <wp:posOffset>2704225</wp:posOffset>
                </wp:positionH>
                <wp:positionV relativeFrom="paragraph">
                  <wp:posOffset>783270</wp:posOffset>
                </wp:positionV>
                <wp:extent cx="158040" cy="6120"/>
                <wp:effectExtent l="95250" t="95250" r="90170" b="89535"/>
                <wp:wrapNone/>
                <wp:docPr id="1648733280" name="דיו 5"/>
                <wp:cNvGraphicFramePr/>
                <a:graphic xmlns:a="http://schemas.openxmlformats.org/drawingml/2006/main">
                  <a:graphicData uri="http://schemas.microsoft.com/office/word/2010/wordprocessingInk">
                    <w14:contentPart bwMode="auto" r:id="rId13">
                      <w14:nvContentPartPr>
                        <w14:cNvContentPartPr/>
                      </w14:nvContentPartPr>
                      <w14:xfrm>
                        <a:off x="0" y="0"/>
                        <a:ext cx="158040" cy="6120"/>
                      </w14:xfrm>
                    </w14:contentPart>
                  </a:graphicData>
                </a:graphic>
              </wp:anchor>
            </w:drawing>
          </mc:Choice>
          <mc:Fallback>
            <w:pict>
              <v:shape w14:anchorId="44A19144" id="דיו 5" o:spid="_x0000_s1026" type="#_x0000_t75" style="position:absolute;left:0;text-align:left;margin-left:209.2pt;margin-top:57.5pt;width:20.15pt;height:8.8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">
                <v:imagedata r:id="rId14" o:title=""/>
              </v:shape>
            </w:pict>
          </mc:Fallback>
        </mc:AlternateContent>
      </w:r>
      <w:r>
        <w:rPr>
          <w:rFonts w:ascii="Arial" w:hAnsi="Arial"/>
          <w:rtl/>
        </w:rPr>
        <mc:AlternateContent>
          <mc:Choice Requires="wpi">
            <w:drawing>
              <wp:anchor distT="0" distB="0" distL="114300" distR="114300" simplePos="0" relativeHeight="251673600" behindDoc="0" locked="0" layoutInCell="1" allowOverlap="1">
                <wp:simplePos x="0" y="0"/>
                <wp:positionH relativeFrom="column">
                  <wp:posOffset>1104025</wp:posOffset>
                </wp:positionH>
                <wp:positionV relativeFrom="paragraph">
                  <wp:posOffset>112950</wp:posOffset>
                </wp:positionV>
                <wp:extent cx="127440" cy="21960"/>
                <wp:effectExtent l="95250" t="76200" r="82550" b="111760"/>
                <wp:wrapNone/>
                <wp:docPr id="1409557569" name="דיו 4"/>
                <wp:cNvGraphicFramePr/>
                <a:graphic xmlns:a="http://schemas.openxmlformats.org/drawingml/2006/main">
                  <a:graphicData uri="http://schemas.microsoft.com/office/word/2010/wordprocessingInk">
                    <w14:contentPart bwMode="auto" r:id="rId15">
                      <w14:nvContentPartPr>
                        <w14:cNvContentPartPr/>
                      </w14:nvContentPartPr>
                      <w14:xfrm>
                        <a:off x="0" y="0"/>
                        <a:ext cx="127440" cy="21960"/>
                      </w14:xfrm>
                    </w14:contentPart>
                  </a:graphicData>
                </a:graphic>
              </wp:anchor>
            </w:drawing>
          </mc:Choice>
          <mc:Fallback>
            <w:pict>
              <v:shape w14:anchorId="48E3EB0B" id="דיו 4" o:spid="_x0000_s1026" type="#_x0000_t75" style="position:absolute;left:0;text-align:left;margin-left:83.25pt;margin-top:4.95pt;width:17.7pt;height:9.7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">
                <v:imagedata r:id="rId16" o:title=""/>
              </v:shape>
            </w:pict>
          </mc:Fallback>
        </mc:AlternateContent>
      </w:r>
      <w:r>
        <w:rPr>
          <w:rFonts w:ascii="Arial" w:hAnsi="Arial"/>
          <w:rtl/>
        </w:rPr>
        <mc:AlternateContent>
          <mc:Choice Requires="wpi">
            <w:drawing>
              <wp:anchor distT="0" distB="0" distL="114300" distR="114300" simplePos="0" relativeHeight="251671552" behindDoc="0" locked="0" layoutInCell="1" allowOverlap="1">
                <wp:simplePos x="0" y="0"/>
                <wp:positionH relativeFrom="column">
                  <wp:posOffset>2699185</wp:posOffset>
                </wp:positionH>
                <wp:positionV relativeFrom="paragraph">
                  <wp:posOffset>117990</wp:posOffset>
                </wp:positionV>
                <wp:extent cx="168120" cy="6480"/>
                <wp:effectExtent l="95250" t="95250" r="80010" b="88900"/>
                <wp:wrapNone/>
                <wp:docPr id="397702607" name="דיו 2"/>
                <wp:cNvGraphicFramePr/>
                <a:graphic xmlns:a="http://schemas.openxmlformats.org/drawingml/2006/main">
                  <a:graphicData uri="http://schemas.microsoft.com/office/word/2010/wordprocessingInk">
                    <w14:contentPart bwMode="auto" r:id="rId17">
                      <w14:nvContentPartPr>
                        <w14:cNvContentPartPr/>
                      </w14:nvContentPartPr>
                      <w14:xfrm>
                        <a:off x="0" y="0"/>
                        <a:ext cx="168120" cy="6480"/>
                      </w14:xfrm>
                    </w14:contentPart>
                  </a:graphicData>
                </a:graphic>
              </wp:anchor>
            </w:drawing>
          </mc:Choice>
          <mc:Fallback>
            <w:pict>
              <v:shape w14:anchorId="7E66B178" id="דיו 2" o:spid="_x0000_s1026" type="#_x0000_t75" style="position:absolute;left:0;text-align:left;margin-left:208.85pt;margin-top:5.4pt;width:20.9pt;height:8.3pt;z-index:2516715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">
                <v:imagedata r:id="rId18" o:title=""/>
              </v:shape>
            </w:pict>
          </mc:Fallback>
        </mc:AlternateContent>
      </w:r>
      <w:r w:rsidR="00C34876">
        <w:rPr>
          <w:rFonts w:ascii="Arial" w:hAnsi="Arial"/>
          <w:rtl/>
        </w:rPr>
        <w:drawing>
          <wp:anchor distT="0" distB="0" distL="114300" distR="114300" simplePos="0" relativeHeight="251663360" behindDoc="0" locked="0" layoutInCell="1" allowOverlap="1">
            <wp:simplePos x="0" y="0"/>
            <wp:positionH relativeFrom="column">
              <wp:posOffset>6585385</wp:posOffset>
            </wp:positionH>
            <wp:positionV relativeFrom="paragraph">
              <wp:posOffset>331550</wp:posOffset>
            </wp:positionV>
            <wp:extent cx="360" cy="360"/>
            <wp:effectExtent l="57150" t="38100" r="38100" b="57150"/>
            <wp:wrapNone/>
            <wp:docPr id="715176381" name="דיו 8"/>
            <wp:cNvGraphicFramePr/>
            <a:graphic xmlns:a="http://schemas.openxmlformats.org/drawingml/2006/main">
              <a:graphicData uri="http://schemas.openxmlformats.org/drawingml/2006/picture">
                <pic:pic xmlns:pic="http://schemas.openxmlformats.org/drawingml/2006/picture">
                  <pic:nvPicPr>
                    <pic:cNvPr id="715176381" name="דיו 8"/>
                    <pic:cNvPicPr/>
                  </pic:nvPicPr>
                  <pic:blipFill>
                    <a:blip r:embed="rId19"/>
                    <a:stretch>
                      <a:fillRect/>
                    </a:stretch>
                  </pic:blipFill>
                  <pic:spPr>
                    <a:xfrm>
                      <a:off x="0" y="0"/>
                      <a:ext cx="72000" cy="432000"/>
                    </a:xfrm>
                    <a:prstGeom prst="rect">
                      <a:avLst/>
                    </a:prstGeom>
                  </pic:spPr>
                </pic:pic>
              </a:graphicData>
            </a:graphic>
          </wp:anchor>
        </w:drawing>
      </w:r>
      <w:r w:rsidR="00C34876">
        <w:rPr>
          <w:rFonts w:ascii="Arial" w:hAnsi="Arial"/>
          <w:rtl/>
        </w:rPr>
        <w:drawing>
          <wp:anchor distT="0" distB="0" distL="114300" distR="114300" simplePos="0" relativeHeight="251662336" behindDoc="0" locked="0" layoutInCell="1" allowOverlap="1">
            <wp:simplePos x="0" y="0"/>
            <wp:positionH relativeFrom="column">
              <wp:posOffset>2658865</wp:posOffset>
            </wp:positionH>
            <wp:positionV relativeFrom="paragraph">
              <wp:posOffset>1494350</wp:posOffset>
            </wp:positionV>
            <wp:extent cx="218160" cy="31320"/>
            <wp:effectExtent l="0" t="76200" r="29845" b="64135"/>
            <wp:wrapNone/>
            <wp:docPr id="2022926233" name="דיו 7"/>
            <wp:cNvGraphicFramePr/>
            <a:graphic xmlns:a="http://schemas.openxmlformats.org/drawingml/2006/main">
              <a:graphicData uri="http://schemas.openxmlformats.org/drawingml/2006/picture">
                <pic:pic xmlns:pic="http://schemas.openxmlformats.org/drawingml/2006/picture">
                  <pic:nvPicPr>
                    <pic:cNvPr id="2022926233" name="דיו 7"/>
                    <pic:cNvPicPr/>
                  </pic:nvPicPr>
                  <pic:blipFill>
                    <a:blip r:embed="rId20"/>
                    <a:stretch>
                      <a:fillRect/>
                    </a:stretch>
                  </pic:blipFill>
                  <pic:spPr>
                    <a:xfrm>
                      <a:off x="0" y="0"/>
                      <a:ext cx="289800" cy="462960"/>
                    </a:xfrm>
                    <a:prstGeom prst="rect">
                      <a:avLst/>
                    </a:prstGeom>
                  </pic:spPr>
                </pic:pic>
              </a:graphicData>
            </a:graphic>
          </wp:anchor>
        </w:drawing>
      </w:r>
      <w:r w:rsidR="00C34876">
        <w:rPr>
          <w:rFonts w:ascii="Arial" w:hAnsi="Arial"/>
          <w:rtl/>
        </w:rPr>
        <w:drawing>
          <wp:anchor distT="0" distB="0" distL="114300" distR="114300" simplePos="0" relativeHeight="251661312" behindDoc="0" locked="0" layoutInCell="1" allowOverlap="1">
            <wp:simplePos x="0" y="0"/>
            <wp:positionH relativeFrom="column">
              <wp:posOffset>2707640</wp:posOffset>
            </wp:positionH>
            <wp:positionV relativeFrom="paragraph">
              <wp:posOffset>757555</wp:posOffset>
            </wp:positionV>
            <wp:extent cx="173990" cy="35560"/>
            <wp:effectExtent l="38100" t="76200" r="0" b="78740"/>
            <wp:wrapNone/>
            <wp:docPr id="1442359653" name="דיו 6"/>
            <wp:cNvGraphicFramePr/>
            <a:graphic xmlns:a="http://schemas.openxmlformats.org/drawingml/2006/main">
              <a:graphicData uri="http://schemas.openxmlformats.org/drawingml/2006/picture">
                <pic:pic xmlns:pic="http://schemas.openxmlformats.org/drawingml/2006/picture">
                  <pic:nvPicPr>
                    <pic:cNvPr id="1442359653" name="דיו 6"/>
                    <pic:cNvPicPr/>
                  </pic:nvPicPr>
                  <pic:blipFill>
                    <a:blip r:embed="rId21"/>
                    <a:stretch>
                      <a:fillRect/>
                    </a:stretch>
                  </pic:blipFill>
                  <pic:spPr>
                    <a:xfrm>
                      <a:off x="0" y="0"/>
                      <a:ext cx="245380" cy="461924"/>
                    </a:xfrm>
                    <a:prstGeom prst="rect">
                      <a:avLst/>
                    </a:prstGeom>
                  </pic:spPr>
                </pic:pic>
              </a:graphicData>
            </a:graphic>
          </wp:anchor>
        </w:drawing>
      </w:r>
      <w:r w:rsidR="00C34876">
        <w:rPr>
          <w:rFonts w:ascii="Arial" w:hAnsi="Arial"/>
          <w:rtl/>
        </w:rPr>
        <w:drawing>
          <wp:anchor distT="0" distB="0" distL="114300" distR="114300" simplePos="0" relativeHeight="251660288" behindDoc="0" locked="0" layoutInCell="1" allowOverlap="1">
            <wp:simplePos x="0" y="0"/>
            <wp:positionH relativeFrom="column">
              <wp:posOffset>1098265</wp:posOffset>
            </wp:positionH>
            <wp:positionV relativeFrom="paragraph">
              <wp:posOffset>97550</wp:posOffset>
            </wp:positionV>
            <wp:extent cx="119880" cy="21600"/>
            <wp:effectExtent l="57150" t="57150" r="52070" b="54610"/>
            <wp:wrapNone/>
            <wp:docPr id="91865768" name="דיו 3"/>
            <wp:cNvGraphicFramePr/>
            <a:graphic xmlns:a="http://schemas.openxmlformats.org/drawingml/2006/main">
              <a:graphicData uri="http://schemas.openxmlformats.org/drawingml/2006/picture">
                <pic:pic xmlns:pic="http://schemas.openxmlformats.org/drawingml/2006/picture">
                  <pic:nvPicPr>
                    <pic:cNvPr id="91865768" name="דיו 3"/>
                    <pic:cNvPicPr/>
                  </pic:nvPicPr>
                  <pic:blipFill>
                    <a:blip r:embed="rId22"/>
                    <a:stretch>
                      <a:fillRect/>
                    </a:stretch>
                  </pic:blipFill>
                  <pic:spPr>
                    <a:xfrm>
                      <a:off x="0" y="0"/>
                      <a:ext cx="191520" cy="453240"/>
                    </a:xfrm>
                    <a:prstGeom prst="rect">
                      <a:avLst/>
                    </a:prstGeom>
                  </pic:spPr>
                </pic:pic>
              </a:graphicData>
            </a:graphic>
          </wp:anchor>
        </w:drawing>
      </w:r>
      <w:r w:rsidR="00C34876">
        <w:rPr>
          <w:rFonts w:ascii="Arial" w:hAnsi="Arial"/>
          <w:rtl/>
        </w:rPr>
        <w:drawing>
          <wp:anchor distT="0" distB="0" distL="114300" distR="114300" simplePos="0" relativeHeight="251659264" behindDoc="0" locked="0" layoutInCell="1" allowOverlap="1">
            <wp:simplePos x="0" y="0"/>
            <wp:positionH relativeFrom="column">
              <wp:posOffset>1088905</wp:posOffset>
            </wp:positionH>
            <wp:positionV relativeFrom="paragraph">
              <wp:posOffset>102590</wp:posOffset>
            </wp:positionV>
            <wp:extent cx="172800" cy="16560"/>
            <wp:effectExtent l="38100" t="76200" r="17780" b="59690"/>
            <wp:wrapNone/>
            <wp:docPr id="1556205575" name="דיו 2"/>
            <wp:cNvGraphicFramePr/>
            <a:graphic xmlns:a="http://schemas.openxmlformats.org/drawingml/2006/main">
              <a:graphicData uri="http://schemas.openxmlformats.org/drawingml/2006/picture">
                <pic:pic xmlns:pic="http://schemas.openxmlformats.org/drawingml/2006/picture">
                  <pic:nvPicPr>
                    <pic:cNvPr id="1556205575" name="דיו 2"/>
                    <pic:cNvPicPr/>
                  </pic:nvPicPr>
                  <pic:blipFill>
                    <a:blip r:embed="rId23"/>
                    <a:stretch>
                      <a:fillRect/>
                    </a:stretch>
                  </pic:blipFill>
                  <pic:spPr>
                    <a:xfrm>
                      <a:off x="0" y="0"/>
                      <a:ext cx="244440" cy="448200"/>
                    </a:xfrm>
                    <a:prstGeom prst="rect">
                      <a:avLst/>
                    </a:prstGeom>
                  </pic:spPr>
                </pic:pic>
              </a:graphicData>
            </a:graphic>
          </wp:anchor>
        </w:drawing>
      </w:r>
      <w:r w:rsidR="00C34876">
        <w:rPr>
          <w:rFonts w:ascii="Arial" w:hAnsi="Arial"/>
          <w:rtl/>
        </w:rPr>
        <w:drawing>
          <wp:anchor distT="0" distB="0" distL="114300" distR="114300" simplePos="0" relativeHeight="251658240" behindDoc="0" locked="0" layoutInCell="1" allowOverlap="1">
            <wp:simplePos x="0" y="0"/>
            <wp:positionH relativeFrom="column">
              <wp:posOffset>2663905</wp:posOffset>
            </wp:positionH>
            <wp:positionV relativeFrom="paragraph">
              <wp:posOffset>107630</wp:posOffset>
            </wp:positionV>
            <wp:extent cx="244800" cy="21240"/>
            <wp:effectExtent l="57150" t="76200" r="3175" b="74295"/>
            <wp:wrapNone/>
            <wp:docPr id="1210842403" name="דיו 1"/>
            <wp:cNvGraphicFramePr/>
            <a:graphic xmlns:a="http://schemas.openxmlformats.org/drawingml/2006/main">
              <a:graphicData uri="http://schemas.openxmlformats.org/drawingml/2006/picture">
                <pic:pic xmlns:pic="http://schemas.openxmlformats.org/drawingml/2006/picture">
                  <pic:nvPicPr>
                    <pic:cNvPr id="1210842403" name="דיו 1"/>
                    <pic:cNvPicPr/>
                  </pic:nvPicPr>
                  <pic:blipFill>
                    <a:blip r:embed="rId24"/>
                    <a:stretch>
                      <a:fillRect/>
                    </a:stretch>
                  </pic:blipFill>
                  <pic:spPr>
                    <a:xfrm>
                      <a:off x="0" y="0"/>
                      <a:ext cx="316440" cy="452880"/>
                    </a:xfrm>
                    <a:prstGeom prst="rect">
                      <a:avLst/>
                    </a:prstGeom>
                  </pic:spPr>
                </pic:pic>
              </a:graphicData>
            </a:graphic>
          </wp:anchor>
        </w:drawing>
      </w:r>
      <w:r w:rsidR="00391C52" w:rsidRPr="00391C52">
        <w:rPr>
          <w:rFonts w:ascii="Arial" w:hAnsi="Arial"/>
          <w:rtl/>
        </w:rPr>
        <w:drawing>
          <wp:inline distT="0" distB="0" distL="0" distR="0">
            <wp:extent cx="4600575" cy="2592117"/>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stretch>
                      <a:fillRect/>
                    </a:stretch>
                  </pic:blipFill>
                  <pic:spPr>
                    <a:xfrm>
                      <a:off x="0" y="0"/>
                      <a:ext cx="4605846" cy="2595087"/>
                    </a:xfrm>
                    <a:prstGeom prst="rect">
                      <a:avLst/>
                    </a:prstGeom>
                  </pic:spPr>
                </pic:pic>
              </a:graphicData>
            </a:graphic>
          </wp:inline>
        </w:drawing>
      </w:r>
    </w:p>
    <w:p w:rsidR="008439B7" w:rsidRDefault="00433A9C" w:rsidP="00B14BBD">
      <w:pPr>
        <w:pStyle w:val="ad"/>
        <w:numPr>
          <w:ilvl w:val="0"/>
          <w:numId w:val="5"/>
        </w:numPr>
        <w:spacing w:line="360" w:lineRule="auto"/>
        <w:jc w:val="both"/>
        <w:rPr>
          <w:rFonts w:ascii="Arial" w:hAnsi="Arial"/>
          <w:noProof w:val="0"/>
        </w:rPr>
      </w:pPr>
      <w:r w:rsidRPr="00806CE2">
        <w:rPr>
          <w:rFonts w:ascii="Arial" w:hAnsi="Arial" w:hint="cs"/>
          <w:b/>
          <w:bCs/>
          <w:noProof w:val="0"/>
          <w:rtl/>
        </w:rPr>
        <w:lastRenderedPageBreak/>
        <w:t xml:space="preserve">במקביל, הגישה המומחית </w:t>
      </w:r>
      <w:r w:rsidR="00700501">
        <w:rPr>
          <w:rFonts w:ascii="Arial" w:hAnsi="Arial" w:hint="cs"/>
          <w:b/>
          <w:bCs/>
          <w:noProof w:val="0"/>
          <w:rtl/>
        </w:rPr>
        <w:t>עדכון</w:t>
      </w:r>
      <w:r w:rsidRPr="00806CE2">
        <w:rPr>
          <w:rFonts w:ascii="Arial" w:hAnsi="Arial" w:hint="cs"/>
          <w:b/>
          <w:bCs/>
          <w:noProof w:val="0"/>
          <w:rtl/>
        </w:rPr>
        <w:t xml:space="preserve"> חסוי</w:t>
      </w:r>
      <w:r>
        <w:rPr>
          <w:rFonts w:ascii="Arial" w:hAnsi="Arial" w:hint="cs"/>
          <w:noProof w:val="0"/>
          <w:rtl/>
        </w:rPr>
        <w:t xml:space="preserve"> לעיני בית המשפט בלבד, אשר הופקד בכספת בית המשפט, וכהגדרתו, כך ישמר </w:t>
      </w:r>
      <w:r>
        <w:rPr>
          <w:rFonts w:ascii="Arial" w:hAnsi="Arial"/>
          <w:noProof w:val="0"/>
          <w:rtl/>
        </w:rPr>
        <w:t>–</w:t>
      </w:r>
      <w:r>
        <w:rPr>
          <w:rFonts w:ascii="Arial" w:hAnsi="Arial" w:hint="cs"/>
          <w:noProof w:val="0"/>
          <w:rtl/>
        </w:rPr>
        <w:t xml:space="preserve"> חסוי. מבלי לפגוע בחיסיון המתבקש</w:t>
      </w:r>
      <w:r w:rsidR="004B2737">
        <w:rPr>
          <w:rFonts w:ascii="Arial" w:hAnsi="Arial" w:hint="cs"/>
          <w:noProof w:val="0"/>
          <w:rtl/>
        </w:rPr>
        <w:t>,</w:t>
      </w:r>
      <w:r>
        <w:rPr>
          <w:rFonts w:ascii="Arial" w:hAnsi="Arial" w:hint="cs"/>
          <w:noProof w:val="0"/>
          <w:rtl/>
        </w:rPr>
        <w:t xml:space="preserve"> יאמר כי הדוח החסוי מפרט באופן יסודי יותר את התנהלות המבקש במפגשים שהתנהלו בפני המומחית, אשר יצרו אצלם תחושות קשות, בין היתר של פחד וחשש, תוך המלצה שלא לכפות על הקטינים מפגשים אם אינם חפצים בכך.</w:t>
      </w:r>
    </w:p>
    <w:p w:rsidR="00F67227" w:rsidRDefault="00F67227" w:rsidP="00803C93">
      <w:pPr>
        <w:pStyle w:val="ad"/>
        <w:jc w:val="both"/>
        <w:rPr>
          <w:rFonts w:ascii="Arial" w:hAnsi="Arial"/>
          <w:noProof w:val="0"/>
        </w:rPr>
      </w:pPr>
    </w:p>
    <w:p w:rsidR="00560CAE" w:rsidRPr="009A4BF3" w:rsidRDefault="00433A9C" w:rsidP="00560CAE">
      <w:pPr>
        <w:pStyle w:val="ad"/>
        <w:numPr>
          <w:ilvl w:val="0"/>
          <w:numId w:val="1"/>
        </w:numPr>
        <w:spacing w:line="360" w:lineRule="auto"/>
        <w:ind w:left="283" w:hanging="283"/>
        <w:jc w:val="both"/>
        <w:rPr>
          <w:rFonts w:ascii="Arial" w:hAnsi="Arial"/>
          <w:b/>
          <w:bCs/>
          <w:noProof w:val="0"/>
          <w:u w:val="single"/>
        </w:rPr>
      </w:pPr>
      <w:r w:rsidRPr="009A4BF3">
        <w:rPr>
          <w:rFonts w:ascii="Arial" w:hAnsi="Arial" w:hint="cs"/>
          <w:b/>
          <w:bCs/>
          <w:noProof w:val="0"/>
          <w:u w:val="single"/>
          <w:rtl/>
        </w:rPr>
        <w:t>התנהלות המבקש לאחר קבלת עמדת המומחית</w:t>
      </w:r>
    </w:p>
    <w:p w:rsidR="0037756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בתגובתו לעמדתה של המומחית, מיום 11.1.24, טוען המבקש כי המומחית מעבירה דוחות כוזבים לבית המשפט, </w:t>
      </w:r>
      <w:r w:rsidR="002024C2">
        <w:rPr>
          <w:rFonts w:ascii="Arial" w:hAnsi="Arial" w:hint="cs"/>
          <w:noProof w:val="0"/>
          <w:rtl/>
        </w:rPr>
        <w:t>מתעלמת</w:t>
      </w:r>
      <w:r>
        <w:rPr>
          <w:rFonts w:ascii="Arial" w:hAnsi="Arial" w:hint="cs"/>
          <w:noProof w:val="0"/>
          <w:rtl/>
        </w:rPr>
        <w:t xml:space="preserve"> מראיות, </w:t>
      </w:r>
      <w:r w:rsidR="002024C2">
        <w:rPr>
          <w:rFonts w:ascii="Arial" w:hAnsi="Arial" w:hint="cs"/>
          <w:noProof w:val="0"/>
          <w:rtl/>
        </w:rPr>
        <w:t>ו</w:t>
      </w:r>
      <w:r>
        <w:rPr>
          <w:rFonts w:ascii="Arial" w:hAnsi="Arial" w:hint="cs"/>
          <w:noProof w:val="0"/>
          <w:rtl/>
        </w:rPr>
        <w:t xml:space="preserve">אינה עומדת בהתחייבותה לסוג הטיפול שהציעה. </w:t>
      </w:r>
    </w:p>
    <w:p w:rsidR="0037756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עוד טוען המבקש כי המומחית </w:t>
      </w:r>
      <w:r w:rsidR="00560CAE">
        <w:rPr>
          <w:rFonts w:ascii="Arial" w:hAnsi="Arial" w:hint="cs"/>
          <w:noProof w:val="0"/>
          <w:rtl/>
        </w:rPr>
        <w:t>קבעה מפגש לקטין י</w:t>
      </w:r>
      <w:r w:rsidR="00DF6156">
        <w:rPr>
          <w:rFonts w:ascii="Arial" w:hAnsi="Arial" w:hint="cs"/>
          <w:noProof w:val="0"/>
          <w:rtl/>
        </w:rPr>
        <w:t>'</w:t>
      </w:r>
      <w:r w:rsidR="00560CAE">
        <w:rPr>
          <w:rFonts w:ascii="Arial" w:hAnsi="Arial" w:hint="cs"/>
          <w:noProof w:val="0"/>
          <w:rtl/>
        </w:rPr>
        <w:t xml:space="preserve"> בניגוד למתווה, משמיצה </w:t>
      </w:r>
      <w:r>
        <w:rPr>
          <w:rFonts w:ascii="Arial" w:hAnsi="Arial" w:hint="cs"/>
          <w:noProof w:val="0"/>
          <w:rtl/>
        </w:rPr>
        <w:t>אותו</w:t>
      </w:r>
      <w:r w:rsidR="00560CAE">
        <w:rPr>
          <w:rFonts w:ascii="Arial" w:hAnsi="Arial" w:hint="cs"/>
          <w:noProof w:val="0"/>
          <w:rtl/>
        </w:rPr>
        <w:t xml:space="preserve"> </w:t>
      </w:r>
      <w:r>
        <w:rPr>
          <w:rFonts w:ascii="Arial" w:hAnsi="Arial" w:hint="cs"/>
          <w:noProof w:val="0"/>
          <w:rtl/>
        </w:rPr>
        <w:t>בנוכחות הקטינה נ</w:t>
      </w:r>
      <w:r w:rsidR="00DF6156">
        <w:rPr>
          <w:rFonts w:ascii="Arial" w:hAnsi="Arial" w:hint="cs"/>
          <w:noProof w:val="0"/>
          <w:rtl/>
        </w:rPr>
        <w:t>'</w:t>
      </w:r>
      <w:r>
        <w:rPr>
          <w:rFonts w:ascii="Arial" w:hAnsi="Arial" w:hint="cs"/>
          <w:noProof w:val="0"/>
          <w:rtl/>
        </w:rPr>
        <w:t xml:space="preserve"> ו</w:t>
      </w:r>
      <w:r w:rsidR="00560CAE">
        <w:rPr>
          <w:rFonts w:ascii="Arial" w:hAnsi="Arial" w:hint="cs"/>
          <w:noProof w:val="0"/>
          <w:rtl/>
        </w:rPr>
        <w:t xml:space="preserve">מאפשרת למשיבה להמשיך בניכור. </w:t>
      </w:r>
    </w:p>
    <w:p w:rsidR="0037756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המבקש מוסיף וטוען כי </w:t>
      </w:r>
      <w:r w:rsidR="00560CAE">
        <w:rPr>
          <w:rFonts w:ascii="Arial" w:hAnsi="Arial" w:hint="cs"/>
          <w:noProof w:val="0"/>
          <w:rtl/>
        </w:rPr>
        <w:t>על המומחית</w:t>
      </w:r>
      <w:r>
        <w:rPr>
          <w:rFonts w:ascii="Arial" w:hAnsi="Arial" w:hint="cs"/>
          <w:noProof w:val="0"/>
          <w:rtl/>
        </w:rPr>
        <w:t xml:space="preserve"> הוגשו בעבר</w:t>
      </w:r>
      <w:r w:rsidR="00560CAE">
        <w:rPr>
          <w:rFonts w:ascii="Arial" w:hAnsi="Arial" w:hint="cs"/>
          <w:noProof w:val="0"/>
          <w:rtl/>
        </w:rPr>
        <w:t xml:space="preserve"> תלונות רבות,</w:t>
      </w:r>
      <w:r>
        <w:rPr>
          <w:rFonts w:ascii="Arial" w:hAnsi="Arial" w:hint="cs"/>
          <w:noProof w:val="0"/>
          <w:rtl/>
        </w:rPr>
        <w:t xml:space="preserve"> ובמעשיה, בהליך הנדון, היא עברה עבירות פליליות ויש להעמידה לדין.</w:t>
      </w:r>
    </w:p>
    <w:p w:rsidR="002024C2"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בשל כל הסיבות המפורטות בתגובתו, עותר המבקש לפסילתה של המומחית.</w:t>
      </w:r>
    </w:p>
    <w:p w:rsidR="0037756A" w:rsidRPr="002024C2" w:rsidRDefault="00433A9C" w:rsidP="00B14BBD">
      <w:pPr>
        <w:pStyle w:val="ad"/>
        <w:numPr>
          <w:ilvl w:val="0"/>
          <w:numId w:val="5"/>
        </w:numPr>
        <w:spacing w:line="360" w:lineRule="auto"/>
        <w:jc w:val="both"/>
        <w:rPr>
          <w:rFonts w:ascii="Arial" w:hAnsi="Arial"/>
          <w:noProof w:val="0"/>
          <w:rtl/>
        </w:rPr>
      </w:pPr>
      <w:r w:rsidRPr="002024C2">
        <w:rPr>
          <w:rFonts w:ascii="Arial" w:hAnsi="Arial" w:hint="cs"/>
          <w:noProof w:val="0"/>
          <w:rtl/>
        </w:rPr>
        <w:t xml:space="preserve">עוד מוסיף המבקש בתגובתו עתירה לאפשר לו למצוא מומחה פרטי, מטעמו, ולא מינוי של בית המשפט, </w:t>
      </w:r>
      <w:r w:rsidR="002024C2">
        <w:rPr>
          <w:rFonts w:ascii="Arial" w:hAnsi="Arial" w:hint="cs"/>
          <w:noProof w:val="0"/>
          <w:rtl/>
        </w:rPr>
        <w:t xml:space="preserve">ולא מרשימת מומחי בית המשפט, </w:t>
      </w:r>
      <w:r w:rsidRPr="002024C2">
        <w:rPr>
          <w:rFonts w:ascii="Arial" w:hAnsi="Arial" w:hint="cs"/>
          <w:noProof w:val="0"/>
          <w:rtl/>
        </w:rPr>
        <w:t xml:space="preserve">תוך </w:t>
      </w:r>
      <w:r w:rsidR="002024C2">
        <w:rPr>
          <w:rFonts w:ascii="Arial" w:hAnsi="Arial" w:hint="cs"/>
          <w:noProof w:val="0"/>
          <w:rtl/>
        </w:rPr>
        <w:t>עתירה לסבסו</w:t>
      </w:r>
      <w:r w:rsidR="00716E6A">
        <w:rPr>
          <w:rFonts w:ascii="Arial" w:hAnsi="Arial" w:hint="cs"/>
          <w:noProof w:val="0"/>
          <w:rtl/>
        </w:rPr>
        <w:t>ד</w:t>
      </w:r>
      <w:r w:rsidRPr="002024C2">
        <w:rPr>
          <w:rFonts w:ascii="Arial" w:hAnsi="Arial" w:hint="cs"/>
          <w:noProof w:val="0"/>
          <w:rtl/>
        </w:rPr>
        <w:t xml:space="preserve"> עלות הטיפולים.</w:t>
      </w:r>
    </w:p>
    <w:p w:rsidR="002024C2" w:rsidRDefault="00433A9C" w:rsidP="00B14BBD">
      <w:pPr>
        <w:pStyle w:val="ad"/>
        <w:numPr>
          <w:ilvl w:val="0"/>
          <w:numId w:val="5"/>
        </w:numPr>
        <w:spacing w:line="360" w:lineRule="auto"/>
        <w:jc w:val="both"/>
        <w:rPr>
          <w:rFonts w:ascii="Arial" w:hAnsi="Arial"/>
          <w:noProof w:val="0"/>
        </w:rPr>
      </w:pPr>
      <w:r w:rsidRPr="004B2737">
        <w:rPr>
          <w:rFonts w:ascii="Arial" w:hAnsi="Arial" w:hint="cs"/>
          <w:b/>
          <w:bCs/>
          <w:noProof w:val="0"/>
          <w:rtl/>
        </w:rPr>
        <w:t xml:space="preserve">ביום 1.4.2024 </w:t>
      </w:r>
      <w:r>
        <w:rPr>
          <w:rFonts w:ascii="Arial" w:hAnsi="Arial" w:hint="cs"/>
          <w:noProof w:val="0"/>
          <w:rtl/>
        </w:rPr>
        <w:t>ועל אף שהמשיבה התנגדה לפסילת המומחית, קבע בית המשפט, כדלהלן:</w:t>
      </w:r>
    </w:p>
    <w:p w:rsidR="002024C2" w:rsidRDefault="00433A9C" w:rsidP="002024C2">
      <w:pPr>
        <w:pStyle w:val="ad"/>
        <w:spacing w:line="360" w:lineRule="auto"/>
        <w:jc w:val="both"/>
        <w:rPr>
          <w:rFonts w:ascii="Arial" w:hAnsi="Arial"/>
          <w:noProof w:val="0"/>
        </w:rPr>
      </w:pPr>
      <w:r w:rsidRPr="004B2737">
        <w:rPr>
          <w:rFonts w:ascii="Arial" w:hAnsi="Arial"/>
          <w:rtl/>
        </w:rPr>
        <w:drawing>
          <wp:inline distT="0" distB="0" distL="0" distR="0">
            <wp:extent cx="2800690" cy="3320734"/>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26"/>
                    <a:stretch>
                      <a:fillRect/>
                    </a:stretch>
                  </pic:blipFill>
                  <pic:spPr>
                    <a:xfrm>
                      <a:off x="0" y="0"/>
                      <a:ext cx="2815482" cy="3338272"/>
                    </a:xfrm>
                    <a:prstGeom prst="rect">
                      <a:avLst/>
                    </a:prstGeom>
                  </pic:spPr>
                </pic:pic>
              </a:graphicData>
            </a:graphic>
          </wp:inline>
        </w:drawing>
      </w:r>
    </w:p>
    <w:p w:rsidR="002024C2" w:rsidRDefault="00433A9C" w:rsidP="00B14BBD">
      <w:pPr>
        <w:pStyle w:val="ad"/>
        <w:numPr>
          <w:ilvl w:val="0"/>
          <w:numId w:val="5"/>
        </w:numPr>
        <w:spacing w:line="360" w:lineRule="auto"/>
        <w:jc w:val="both"/>
        <w:rPr>
          <w:rFonts w:ascii="Arial" w:hAnsi="Arial"/>
          <w:noProof w:val="0"/>
        </w:rPr>
      </w:pPr>
      <w:r>
        <w:rPr>
          <w:rFonts w:ascii="Arial" w:hAnsi="Arial" w:hint="cs"/>
          <w:noProof w:val="0"/>
          <w:rtl/>
        </w:rPr>
        <w:lastRenderedPageBreak/>
        <w:t>לאחר שהמבקש הבהיר כי מצויים בידו שמות של מטפלים פרטיים, קבע בית המשפט, ביום 7.4.2024 כי על המבקש להעביר לידי המשיבה את השמות המצויים בידו.</w:t>
      </w:r>
    </w:p>
    <w:p w:rsidR="003B78BB" w:rsidRDefault="00433A9C" w:rsidP="00B14BBD">
      <w:pPr>
        <w:pStyle w:val="ad"/>
        <w:numPr>
          <w:ilvl w:val="0"/>
          <w:numId w:val="5"/>
        </w:numPr>
        <w:spacing w:line="360" w:lineRule="auto"/>
        <w:jc w:val="both"/>
        <w:rPr>
          <w:rFonts w:ascii="Arial" w:hAnsi="Arial"/>
          <w:noProof w:val="0"/>
        </w:rPr>
      </w:pPr>
      <w:r w:rsidRPr="004B2737">
        <w:rPr>
          <w:rFonts w:ascii="Arial" w:hAnsi="Arial" w:hint="cs"/>
          <w:b/>
          <w:bCs/>
          <w:noProof w:val="0"/>
          <w:rtl/>
        </w:rPr>
        <w:t xml:space="preserve">ביום 9.5.2024 </w:t>
      </w:r>
      <w:r>
        <w:rPr>
          <w:rFonts w:ascii="Arial" w:hAnsi="Arial" w:hint="cs"/>
          <w:noProof w:val="0"/>
          <w:rtl/>
        </w:rPr>
        <w:t xml:space="preserve">הגישה המשיבה תגובה מטעמה, בה הבהירה כי המבקש העביר לידה שם של מטפל אחד בלבד, והיא מתנגדת לו ועל בית המשפט למנות  מומחה מקצועי </w:t>
      </w:r>
      <w:r w:rsidR="00FC5536">
        <w:rPr>
          <w:rFonts w:ascii="Arial" w:hAnsi="Arial" w:hint="cs"/>
          <w:noProof w:val="0"/>
          <w:rtl/>
        </w:rPr>
        <w:t>ניטרלי</w:t>
      </w:r>
      <w:r>
        <w:rPr>
          <w:rFonts w:ascii="Arial" w:hAnsi="Arial" w:hint="cs"/>
          <w:noProof w:val="0"/>
          <w:rtl/>
        </w:rPr>
        <w:t xml:space="preserve"> מטעמו. המשיבה הוסיפה וטענה כי שם המטפל הועבר לה על ידי המבקש לאחר כחודש ממתן ההחלטה, ורק ביום 3.5.2024. המשיבה ציינה כי מינוי המומחית היה לבקשת המבקש, וזה ביקש את פסילתה רק לאחר שסירב לתנאים שהציבה להמשך הטיפול, נוכח התנהלותו. </w:t>
      </w:r>
    </w:p>
    <w:p w:rsidR="003B78BB"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המשיבה התנגדה לפסילת המומחית גם מהטעם שהקטינים פגשו במהלך השנתיים האחרונות אנשי טיפול ומקצוע רבים, והם חשים ביטחון ואמון במומחית, וכל מינוי חדש, יפגע בהם. לטענתה של המשיבה בקשת המבקש לפסול את המומחית מעידה על כך שהוא אינו מסוגל לראות את טובת הקטינים וכל מה שמעסיק אותו היא טובתו שלו ורצונותיו.</w:t>
      </w:r>
    </w:p>
    <w:p w:rsidR="00FC5536" w:rsidRDefault="00433A9C" w:rsidP="00B14BBD">
      <w:pPr>
        <w:pStyle w:val="ad"/>
        <w:numPr>
          <w:ilvl w:val="0"/>
          <w:numId w:val="5"/>
        </w:numPr>
        <w:spacing w:line="360" w:lineRule="auto"/>
        <w:jc w:val="both"/>
        <w:rPr>
          <w:rFonts w:ascii="Arial" w:hAnsi="Arial"/>
          <w:noProof w:val="0"/>
        </w:rPr>
      </w:pPr>
      <w:r w:rsidRPr="004B2737">
        <w:rPr>
          <w:rFonts w:ascii="Arial" w:hAnsi="Arial" w:hint="cs"/>
          <w:b/>
          <w:bCs/>
          <w:noProof w:val="0"/>
          <w:rtl/>
        </w:rPr>
        <w:t xml:space="preserve">ביום 16.6.2024 </w:t>
      </w:r>
      <w:r>
        <w:rPr>
          <w:rFonts w:ascii="Arial" w:hAnsi="Arial" w:hint="cs"/>
          <w:noProof w:val="0"/>
          <w:rtl/>
        </w:rPr>
        <w:t xml:space="preserve">קבע בית המשפט כי על אף שהמבקש ציין כי יש בידו מספר שמות של מטפלים מטעמו, הועבר רק שם אחד, אליו התנגדה המשיבה, ועל כן </w:t>
      </w:r>
      <w:r w:rsidR="00716E6A">
        <w:rPr>
          <w:rFonts w:ascii="Arial" w:hAnsi="Arial" w:hint="cs"/>
          <w:noProof w:val="0"/>
          <w:rtl/>
        </w:rPr>
        <w:t>הוסיף וקבע כי "</w:t>
      </w:r>
      <w:r w:rsidRPr="004B2737">
        <w:rPr>
          <w:rFonts w:ascii="Arial" w:hAnsi="Arial" w:hint="cs"/>
          <w:b/>
          <w:bCs/>
          <w:noProof w:val="0"/>
          <w:rtl/>
        </w:rPr>
        <w:t>ככל שלא יעביר לידי האם, 4 שמות (נוספים) של מומחים, וזאת בתוך 10 ימים, בית המשפט ימנה מומחה מטעמו</w:t>
      </w:r>
      <w:r w:rsidR="00716E6A">
        <w:rPr>
          <w:rFonts w:ascii="Arial" w:hAnsi="Arial" w:hint="cs"/>
          <w:noProof w:val="0"/>
          <w:rtl/>
        </w:rPr>
        <w:t>"</w:t>
      </w:r>
      <w:r>
        <w:rPr>
          <w:rFonts w:ascii="Arial" w:hAnsi="Arial" w:hint="cs"/>
          <w:noProof w:val="0"/>
          <w:rtl/>
        </w:rPr>
        <w:t>.</w:t>
      </w:r>
    </w:p>
    <w:p w:rsidR="009A4BF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במקום שהמבקש יפעל על פי החלטת בית המשפט, על מנת לקדם בקשה שלו למינוי מומחה חדש בתיק, הגיש המבקש את הבקשה נשוא החלטה זו.</w:t>
      </w:r>
    </w:p>
    <w:p w:rsidR="009A4BF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דיון במעמד הצדדים נקבע בדחיפות, ליום 20.6.2024.</w:t>
      </w:r>
    </w:p>
    <w:p w:rsidR="009A4BF3" w:rsidRDefault="009A4BF3" w:rsidP="00803C93">
      <w:pPr>
        <w:pStyle w:val="ad"/>
        <w:jc w:val="both"/>
        <w:rPr>
          <w:rFonts w:ascii="Arial" w:hAnsi="Arial"/>
          <w:noProof w:val="0"/>
          <w:rtl/>
        </w:rPr>
      </w:pPr>
    </w:p>
    <w:p w:rsidR="009A4BF3" w:rsidRPr="009A4BF3" w:rsidRDefault="00433A9C" w:rsidP="009A4BF3">
      <w:pPr>
        <w:pStyle w:val="ad"/>
        <w:numPr>
          <w:ilvl w:val="0"/>
          <w:numId w:val="1"/>
        </w:numPr>
        <w:spacing w:line="360" w:lineRule="auto"/>
        <w:ind w:left="283" w:hanging="283"/>
        <w:jc w:val="both"/>
        <w:rPr>
          <w:rFonts w:ascii="Arial" w:hAnsi="Arial"/>
          <w:b/>
          <w:bCs/>
          <w:noProof w:val="0"/>
          <w:u w:val="single"/>
          <w:rtl/>
        </w:rPr>
      </w:pPr>
      <w:r w:rsidRPr="009A4BF3">
        <w:rPr>
          <w:rFonts w:ascii="Arial" w:hAnsi="Arial" w:hint="cs"/>
          <w:b/>
          <w:bCs/>
          <w:noProof w:val="0"/>
          <w:u w:val="single"/>
          <w:rtl/>
        </w:rPr>
        <w:t>טענות המבקש בתמצית</w:t>
      </w:r>
      <w:r w:rsidR="00F77C07">
        <w:rPr>
          <w:rFonts w:ascii="Arial" w:hAnsi="Arial" w:hint="cs"/>
          <w:b/>
          <w:bCs/>
          <w:noProof w:val="0"/>
          <w:u w:val="single"/>
          <w:rtl/>
        </w:rPr>
        <w:t xml:space="preserve">, כפי שעלו על ידו </w:t>
      </w:r>
      <w:r w:rsidR="009165CD">
        <w:rPr>
          <w:rFonts w:ascii="Arial" w:hAnsi="Arial" w:hint="cs"/>
          <w:b/>
          <w:bCs/>
          <w:noProof w:val="0"/>
          <w:u w:val="single"/>
          <w:rtl/>
        </w:rPr>
        <w:t>בבקשה ו</w:t>
      </w:r>
      <w:r w:rsidR="00F77C07">
        <w:rPr>
          <w:rFonts w:ascii="Arial" w:hAnsi="Arial" w:hint="cs"/>
          <w:b/>
          <w:bCs/>
          <w:noProof w:val="0"/>
          <w:u w:val="single"/>
          <w:rtl/>
        </w:rPr>
        <w:t>במעמד הדיון</w:t>
      </w:r>
      <w:r w:rsidRPr="009A4BF3">
        <w:rPr>
          <w:rFonts w:ascii="Arial" w:hAnsi="Arial" w:hint="cs"/>
          <w:b/>
          <w:bCs/>
          <w:noProof w:val="0"/>
          <w:u w:val="single"/>
          <w:rtl/>
        </w:rPr>
        <w:t>:</w:t>
      </w:r>
    </w:p>
    <w:p w:rsidR="009A4BF3"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 xml:space="preserve">עוד טרם תחילת ההליכים המשיבה </w:t>
      </w:r>
      <w:r w:rsidR="00FD34CB" w:rsidRPr="00B726A7">
        <w:rPr>
          <w:rFonts w:ascii="Arial" w:hAnsi="Arial" w:hint="cs"/>
          <w:noProof w:val="0"/>
          <w:rtl/>
        </w:rPr>
        <w:t>החלה בהסתת הקטינים והרחקתם מהמבקש ומבני משפחתו.</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חרף החלטות בית המשפט זמני השהות של המבקש עם הקטינים לא מתקיימים.</w:t>
      </w:r>
    </w:p>
    <w:p w:rsidR="00803C9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במהלך זמני השהות של המבקש עם הקטין, נוהג הקטין לקלל אותו, להתנגד לו, ואת שיחות הטלפון המתקיימות, נוהג לנתק.</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למשך שנתיים מומחים רבים מטעם בית המשפט נתנו חוות דעת מקצועית שהילדים מצויים בקונפליקט בין הצדדים</w:t>
      </w:r>
      <w:r w:rsidR="00B14BBD">
        <w:rPr>
          <w:rFonts w:ascii="Arial" w:hAnsi="Arial" w:hint="cs"/>
          <w:noProof w:val="0"/>
          <w:rtl/>
        </w:rPr>
        <w:t>,</w:t>
      </w:r>
      <w:r w:rsidRPr="00B726A7">
        <w:rPr>
          <w:rFonts w:ascii="Arial" w:hAnsi="Arial" w:hint="cs"/>
          <w:noProof w:val="0"/>
          <w:rtl/>
        </w:rPr>
        <w:t xml:space="preserve"> והמשך הניתוק בין הקטינה למבקש תגרום לה נזק.</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לפי דוח מסוגלות הורית למשיבה פרופיל של מניפולט</w:t>
      </w:r>
      <w:r w:rsidR="00B726A7">
        <w:rPr>
          <w:rFonts w:ascii="Arial" w:hAnsi="Arial" w:hint="cs"/>
          <w:noProof w:val="0"/>
          <w:rtl/>
        </w:rPr>
        <w:t>י</w:t>
      </w:r>
      <w:r w:rsidRPr="00B726A7">
        <w:rPr>
          <w:rFonts w:ascii="Arial" w:hAnsi="Arial" w:hint="cs"/>
          <w:noProof w:val="0"/>
          <w:rtl/>
        </w:rPr>
        <w:t xml:space="preserve">בית עם מחשבות </w:t>
      </w:r>
      <w:r w:rsidRPr="00B14BBD">
        <w:rPr>
          <w:rFonts w:ascii="Arial" w:hAnsi="Arial" w:hint="cs"/>
          <w:noProof w:val="0"/>
          <w:rtl/>
        </w:rPr>
        <w:t>יחס</w:t>
      </w:r>
      <w:r w:rsidRPr="00B726A7">
        <w:rPr>
          <w:rFonts w:ascii="Arial" w:hAnsi="Arial" w:hint="cs"/>
          <w:noProof w:val="0"/>
          <w:rtl/>
        </w:rPr>
        <w:t xml:space="preserve"> ורדיפה תואם להורה מנכר.</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המומחית שמונתה לחידוש הקשר הפסיקה את פעולתה וממשיך ניתוק הקשר בין הקטינה למבקש, תוך שהמומחית גרמה לנזקים חמורים לפני שהפסיקה את הטיפול.</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lastRenderedPageBreak/>
        <w:t>בית המשפט נעתר לבקשת המבקש להחלפת המומחית ונתן אפשרות נוספת לחידוש הקשר</w:t>
      </w:r>
      <w:r w:rsidR="00B14BBD">
        <w:rPr>
          <w:rFonts w:ascii="Arial" w:hAnsi="Arial" w:hint="cs"/>
          <w:noProof w:val="0"/>
          <w:rtl/>
        </w:rPr>
        <w:t>,</w:t>
      </w:r>
      <w:r w:rsidRPr="00B726A7">
        <w:rPr>
          <w:rFonts w:ascii="Arial" w:hAnsi="Arial" w:hint="cs"/>
          <w:noProof w:val="0"/>
          <w:rtl/>
        </w:rPr>
        <w:t xml:space="preserve"> אולם באותה נשימה יצר הליך התדיינות סרק לצורך הפרת החלטה שלו</w:t>
      </w:r>
      <w:r w:rsidR="00B14BBD">
        <w:rPr>
          <w:rFonts w:ascii="Arial" w:hAnsi="Arial" w:hint="cs"/>
          <w:noProof w:val="0"/>
          <w:rtl/>
        </w:rPr>
        <w:t>,</w:t>
      </w:r>
      <w:r w:rsidRPr="00B726A7">
        <w:rPr>
          <w:rFonts w:ascii="Arial" w:hAnsi="Arial" w:hint="cs"/>
          <w:noProof w:val="0"/>
          <w:rtl/>
        </w:rPr>
        <w:t xml:space="preserve"> כאשר </w:t>
      </w:r>
      <w:r w:rsidR="00B726A7" w:rsidRPr="00B726A7">
        <w:rPr>
          <w:rFonts w:ascii="Arial" w:hAnsi="Arial" w:hint="cs"/>
          <w:noProof w:val="0"/>
          <w:rtl/>
        </w:rPr>
        <w:t>אי</w:t>
      </w:r>
      <w:r w:rsidR="00B726A7">
        <w:rPr>
          <w:rFonts w:ascii="Arial" w:hAnsi="Arial" w:hint="cs"/>
          <w:noProof w:val="0"/>
          <w:rtl/>
        </w:rPr>
        <w:t>פ</w:t>
      </w:r>
      <w:r w:rsidR="00B726A7" w:rsidRPr="00B726A7">
        <w:rPr>
          <w:rFonts w:ascii="Arial" w:hAnsi="Arial" w:hint="cs"/>
          <w:noProof w:val="0"/>
          <w:rtl/>
        </w:rPr>
        <w:t>שר</w:t>
      </w:r>
      <w:r w:rsidRPr="00B726A7">
        <w:rPr>
          <w:rFonts w:ascii="Arial" w:hAnsi="Arial" w:hint="cs"/>
          <w:noProof w:val="0"/>
          <w:rtl/>
        </w:rPr>
        <w:t xml:space="preserve"> למשיבה להגיב ולהתנגד למומחה שהוצע מטעמו.</w:t>
      </w:r>
    </w:p>
    <w:p w:rsidR="00FD34CB" w:rsidRPr="00B726A7" w:rsidRDefault="00433A9C" w:rsidP="00B14BBD">
      <w:pPr>
        <w:pStyle w:val="ad"/>
        <w:numPr>
          <w:ilvl w:val="0"/>
          <w:numId w:val="5"/>
        </w:numPr>
        <w:spacing w:line="360" w:lineRule="auto"/>
        <w:jc w:val="both"/>
        <w:rPr>
          <w:rFonts w:ascii="Arial" w:hAnsi="Arial"/>
          <w:noProof w:val="0"/>
        </w:rPr>
      </w:pPr>
      <w:r w:rsidRPr="00B726A7">
        <w:rPr>
          <w:rFonts w:ascii="Arial" w:hAnsi="Arial" w:hint="cs"/>
          <w:noProof w:val="0"/>
          <w:rtl/>
        </w:rPr>
        <w:t>נכון להיום אין כל טיפול ועל כן מציע המבקש לקבל את המומחה שהוצע מטעמו, שהוא פסיכולוג ולא עו"ס, ואינו מינוי של בית המשפט</w:t>
      </w:r>
      <w:r w:rsidR="00B14BBD">
        <w:rPr>
          <w:rFonts w:ascii="Arial" w:hAnsi="Arial" w:hint="cs"/>
          <w:noProof w:val="0"/>
          <w:rtl/>
        </w:rPr>
        <w:t>, מר טובי פלד</w:t>
      </w:r>
      <w:r w:rsidRPr="00B726A7">
        <w:rPr>
          <w:rFonts w:ascii="Arial" w:hAnsi="Arial" w:hint="cs"/>
          <w:noProof w:val="0"/>
          <w:rtl/>
        </w:rPr>
        <w:t xml:space="preserve">. </w:t>
      </w:r>
    </w:p>
    <w:p w:rsidR="001E3C4A" w:rsidRDefault="00433A9C" w:rsidP="00803C93">
      <w:pPr>
        <w:pStyle w:val="ad"/>
        <w:numPr>
          <w:ilvl w:val="0"/>
          <w:numId w:val="5"/>
        </w:numPr>
        <w:spacing w:line="360" w:lineRule="auto"/>
        <w:jc w:val="both"/>
        <w:rPr>
          <w:rFonts w:ascii="Arial" w:hAnsi="Arial"/>
          <w:noProof w:val="0"/>
        </w:rPr>
      </w:pPr>
      <w:r>
        <w:rPr>
          <w:rFonts w:ascii="Arial" w:hAnsi="Arial" w:hint="cs"/>
          <w:noProof w:val="0"/>
          <w:rtl/>
        </w:rPr>
        <w:t xml:space="preserve">יש לקבוע </w:t>
      </w:r>
      <w:r w:rsidR="00FD34CB" w:rsidRPr="00B726A7">
        <w:rPr>
          <w:rFonts w:ascii="Arial" w:hAnsi="Arial" w:hint="cs"/>
          <w:noProof w:val="0"/>
          <w:rtl/>
        </w:rPr>
        <w:t>מתווה טיפולי על פי מתווה פסיכו משפטי</w:t>
      </w:r>
      <w:r w:rsidR="00B726A7" w:rsidRPr="00B726A7">
        <w:rPr>
          <w:rFonts w:ascii="Arial" w:hAnsi="Arial" w:hint="cs"/>
          <w:noProof w:val="0"/>
          <w:rtl/>
        </w:rPr>
        <w:t>, מדורג גם עם הקטינה נ</w:t>
      </w:r>
      <w:r w:rsidR="004C7957">
        <w:rPr>
          <w:rFonts w:ascii="Arial" w:hAnsi="Arial" w:hint="cs"/>
          <w:noProof w:val="0"/>
          <w:rtl/>
        </w:rPr>
        <w:t>'</w:t>
      </w:r>
      <w:r w:rsidR="00B726A7" w:rsidRPr="00B726A7">
        <w:rPr>
          <w:rFonts w:ascii="Arial" w:hAnsi="Arial" w:hint="cs"/>
          <w:noProof w:val="0"/>
          <w:rtl/>
        </w:rPr>
        <w:t xml:space="preserve">, </w:t>
      </w:r>
      <w:r>
        <w:rPr>
          <w:rFonts w:ascii="Arial" w:hAnsi="Arial" w:hint="cs"/>
          <w:noProof w:val="0"/>
          <w:rtl/>
        </w:rPr>
        <w:t>כאשר תנאי המבקש הינם קיום</w:t>
      </w:r>
      <w:r w:rsidR="00803C93">
        <w:rPr>
          <w:rFonts w:ascii="Arial" w:hAnsi="Arial" w:hint="cs"/>
          <w:noProof w:val="0"/>
          <w:rtl/>
        </w:rPr>
        <w:t xml:space="preserve"> </w:t>
      </w:r>
      <w:r w:rsidR="00B726A7" w:rsidRPr="00B726A7">
        <w:rPr>
          <w:rFonts w:ascii="Arial" w:hAnsi="Arial" w:hint="cs"/>
          <w:noProof w:val="0"/>
          <w:rtl/>
        </w:rPr>
        <w:t xml:space="preserve">שיחות טלפון </w:t>
      </w:r>
      <w:r>
        <w:rPr>
          <w:rFonts w:ascii="Arial" w:hAnsi="Arial" w:hint="cs"/>
          <w:noProof w:val="0"/>
          <w:rtl/>
        </w:rPr>
        <w:t xml:space="preserve">קבועות עם שני הקטינים </w:t>
      </w:r>
      <w:r w:rsidR="00B726A7" w:rsidRPr="00B726A7">
        <w:rPr>
          <w:rFonts w:ascii="Arial" w:hAnsi="Arial" w:hint="cs"/>
          <w:noProof w:val="0"/>
          <w:rtl/>
        </w:rPr>
        <w:t xml:space="preserve">ולאחר מכן מפגשים </w:t>
      </w:r>
      <w:r w:rsidR="00803C93">
        <w:rPr>
          <w:rFonts w:ascii="Arial" w:hAnsi="Arial" w:hint="cs"/>
          <w:noProof w:val="0"/>
          <w:rtl/>
        </w:rPr>
        <w:t xml:space="preserve">שלהם </w:t>
      </w:r>
      <w:r w:rsidR="00B726A7" w:rsidRPr="00B726A7">
        <w:rPr>
          <w:rFonts w:ascii="Arial" w:hAnsi="Arial" w:hint="cs"/>
          <w:noProof w:val="0"/>
          <w:rtl/>
        </w:rPr>
        <w:t>כולל עם הסבים</w:t>
      </w:r>
      <w:r w:rsidR="00803C93">
        <w:rPr>
          <w:rFonts w:ascii="Arial" w:hAnsi="Arial" w:hint="cs"/>
          <w:noProof w:val="0"/>
          <w:rtl/>
        </w:rPr>
        <w:t xml:space="preserve">. </w:t>
      </w:r>
    </w:p>
    <w:p w:rsidR="00803C93" w:rsidRDefault="00433A9C" w:rsidP="001E3C4A">
      <w:pPr>
        <w:pStyle w:val="ad"/>
        <w:numPr>
          <w:ilvl w:val="0"/>
          <w:numId w:val="5"/>
        </w:numPr>
        <w:spacing w:line="360" w:lineRule="auto"/>
        <w:jc w:val="both"/>
        <w:rPr>
          <w:rFonts w:ascii="Arial" w:hAnsi="Arial"/>
          <w:noProof w:val="0"/>
        </w:rPr>
      </w:pPr>
      <w:r>
        <w:rPr>
          <w:rFonts w:ascii="Arial" w:hAnsi="Arial" w:hint="cs"/>
          <w:noProof w:val="0"/>
          <w:rtl/>
        </w:rPr>
        <w:t xml:space="preserve">עוד עותר המבקש כחלק מהמתווה שהוצע על ידו, להרחיב את </w:t>
      </w:r>
      <w:r w:rsidR="00B726A7" w:rsidRPr="00B726A7">
        <w:rPr>
          <w:rFonts w:ascii="Arial" w:hAnsi="Arial" w:hint="cs"/>
          <w:noProof w:val="0"/>
          <w:rtl/>
        </w:rPr>
        <w:t>המפגשים עם הקטין י</w:t>
      </w:r>
      <w:r w:rsidR="004C7957">
        <w:rPr>
          <w:rFonts w:ascii="Arial" w:hAnsi="Arial" w:hint="cs"/>
          <w:noProof w:val="0"/>
          <w:rtl/>
        </w:rPr>
        <w:t>'</w:t>
      </w:r>
      <w:r w:rsidR="00B726A7" w:rsidRPr="00B726A7">
        <w:rPr>
          <w:rFonts w:ascii="Arial" w:hAnsi="Arial" w:hint="cs"/>
          <w:noProof w:val="0"/>
          <w:rtl/>
        </w:rPr>
        <w:t xml:space="preserve">, כולל </w:t>
      </w:r>
      <w:r>
        <w:rPr>
          <w:rFonts w:ascii="Arial" w:hAnsi="Arial" w:hint="cs"/>
          <w:noProof w:val="0"/>
          <w:rtl/>
        </w:rPr>
        <w:t xml:space="preserve">מפגשים שלו עם </w:t>
      </w:r>
      <w:r w:rsidR="00B726A7" w:rsidRPr="00B726A7">
        <w:rPr>
          <w:rFonts w:ascii="Arial" w:hAnsi="Arial" w:hint="cs"/>
          <w:noProof w:val="0"/>
          <w:rtl/>
        </w:rPr>
        <w:t xml:space="preserve">הסבים, בלי קללות וניתוקים. </w:t>
      </w:r>
    </w:p>
    <w:p w:rsidR="00FD34CB" w:rsidRDefault="00433A9C" w:rsidP="00803C93">
      <w:pPr>
        <w:pStyle w:val="ad"/>
        <w:numPr>
          <w:ilvl w:val="0"/>
          <w:numId w:val="5"/>
        </w:numPr>
        <w:spacing w:line="360" w:lineRule="auto"/>
        <w:jc w:val="both"/>
        <w:rPr>
          <w:rFonts w:ascii="Arial" w:hAnsi="Arial"/>
          <w:noProof w:val="0"/>
        </w:rPr>
      </w:pPr>
      <w:r>
        <w:rPr>
          <w:rFonts w:ascii="Arial" w:hAnsi="Arial" w:hint="cs"/>
          <w:noProof w:val="0"/>
          <w:rtl/>
        </w:rPr>
        <w:t>לשיטתו של המבקש ככל שלא</w:t>
      </w:r>
      <w:r w:rsidR="00B726A7" w:rsidRPr="00B726A7">
        <w:rPr>
          <w:rFonts w:ascii="Arial" w:hAnsi="Arial" w:hint="cs"/>
          <w:noProof w:val="0"/>
          <w:rtl/>
        </w:rPr>
        <w:t xml:space="preserve"> יחודש הקשר על פי </w:t>
      </w:r>
      <w:r>
        <w:rPr>
          <w:rFonts w:ascii="Arial" w:hAnsi="Arial" w:hint="cs"/>
          <w:noProof w:val="0"/>
          <w:rtl/>
        </w:rPr>
        <w:t>ה</w:t>
      </w:r>
      <w:r w:rsidR="00B726A7" w:rsidRPr="00B726A7">
        <w:rPr>
          <w:rFonts w:ascii="Arial" w:hAnsi="Arial" w:hint="cs"/>
          <w:noProof w:val="0"/>
          <w:rtl/>
        </w:rPr>
        <w:t xml:space="preserve">מתווה </w:t>
      </w:r>
      <w:r>
        <w:rPr>
          <w:rFonts w:ascii="Arial" w:hAnsi="Arial" w:hint="cs"/>
          <w:noProof w:val="0"/>
          <w:rtl/>
        </w:rPr>
        <w:t>שהציג</w:t>
      </w:r>
      <w:r w:rsidR="00B726A7" w:rsidRPr="00B726A7">
        <w:rPr>
          <w:rFonts w:ascii="Arial" w:hAnsi="Arial" w:hint="cs"/>
          <w:noProof w:val="0"/>
          <w:rtl/>
        </w:rPr>
        <w:t xml:space="preserve"> תהיה הפחתה מדורגת של מזונות</w:t>
      </w:r>
      <w:r>
        <w:rPr>
          <w:rFonts w:ascii="Arial" w:hAnsi="Arial" w:hint="cs"/>
          <w:noProof w:val="0"/>
          <w:rtl/>
        </w:rPr>
        <w:t xml:space="preserve"> הקטינים</w:t>
      </w:r>
      <w:r w:rsidR="00B726A7" w:rsidRPr="00B726A7">
        <w:rPr>
          <w:rFonts w:ascii="Arial" w:hAnsi="Arial" w:hint="cs"/>
          <w:noProof w:val="0"/>
          <w:rtl/>
        </w:rPr>
        <w:t>.</w:t>
      </w:r>
    </w:p>
    <w:p w:rsidR="00B14BB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טענות המשיבה כאילו נמצא אלים בהליך ה"ט</w:t>
      </w:r>
      <w:r w:rsidR="00803C93">
        <w:rPr>
          <w:rFonts w:ascii="Arial" w:hAnsi="Arial" w:hint="cs"/>
          <w:noProof w:val="0"/>
          <w:rtl/>
        </w:rPr>
        <w:t>,</w:t>
      </w:r>
      <w:r>
        <w:rPr>
          <w:rFonts w:ascii="Arial" w:hAnsi="Arial" w:hint="cs"/>
          <w:noProof w:val="0"/>
          <w:rtl/>
        </w:rPr>
        <w:t xml:space="preserve"> שהתנהל בין הצדדים</w:t>
      </w:r>
      <w:r w:rsidR="00803C93">
        <w:rPr>
          <w:rFonts w:ascii="Arial" w:hAnsi="Arial" w:hint="cs"/>
          <w:noProof w:val="0"/>
          <w:rtl/>
        </w:rPr>
        <w:t>,</w:t>
      </w:r>
      <w:r>
        <w:rPr>
          <w:rFonts w:ascii="Arial" w:hAnsi="Arial" w:hint="cs"/>
          <w:noProof w:val="0"/>
          <w:rtl/>
        </w:rPr>
        <w:t xml:space="preserve"> אינן נכונות.</w:t>
      </w:r>
    </w:p>
    <w:p w:rsidR="001E3C4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יש לחייב את המשיבה בהוצאות משפט.</w:t>
      </w:r>
    </w:p>
    <w:p w:rsidR="00B726A7" w:rsidRDefault="00B726A7" w:rsidP="00803C93">
      <w:pPr>
        <w:pStyle w:val="ad"/>
        <w:ind w:left="283"/>
        <w:jc w:val="both"/>
        <w:rPr>
          <w:rFonts w:ascii="Arial" w:hAnsi="Arial"/>
          <w:b/>
          <w:bCs/>
          <w:noProof w:val="0"/>
          <w:u w:val="single"/>
        </w:rPr>
      </w:pPr>
    </w:p>
    <w:p w:rsidR="009A4BF3" w:rsidRDefault="00433A9C" w:rsidP="009A4BF3">
      <w:pPr>
        <w:pStyle w:val="ad"/>
        <w:numPr>
          <w:ilvl w:val="0"/>
          <w:numId w:val="1"/>
        </w:numPr>
        <w:spacing w:line="360" w:lineRule="auto"/>
        <w:ind w:left="283" w:hanging="283"/>
        <w:jc w:val="both"/>
        <w:rPr>
          <w:rFonts w:ascii="Arial" w:hAnsi="Arial"/>
          <w:b/>
          <w:bCs/>
          <w:noProof w:val="0"/>
          <w:u w:val="single"/>
        </w:rPr>
      </w:pPr>
      <w:r w:rsidRPr="009A4BF3">
        <w:rPr>
          <w:rFonts w:ascii="Arial" w:hAnsi="Arial" w:hint="cs"/>
          <w:b/>
          <w:bCs/>
          <w:noProof w:val="0"/>
          <w:u w:val="single"/>
          <w:rtl/>
        </w:rPr>
        <w:t>טענות המשיבה בתמצית</w:t>
      </w:r>
      <w:r w:rsidR="00F77C07">
        <w:rPr>
          <w:rFonts w:ascii="Arial" w:hAnsi="Arial" w:hint="cs"/>
          <w:b/>
          <w:bCs/>
          <w:noProof w:val="0"/>
          <w:u w:val="single"/>
          <w:rtl/>
        </w:rPr>
        <w:t xml:space="preserve">, כפי שעלו על </w:t>
      </w:r>
      <w:r w:rsidR="00B726A7">
        <w:rPr>
          <w:rFonts w:ascii="Arial" w:hAnsi="Arial" w:hint="cs"/>
          <w:b/>
          <w:bCs/>
          <w:noProof w:val="0"/>
          <w:u w:val="single"/>
          <w:rtl/>
        </w:rPr>
        <w:t>ידה בתגובה ו</w:t>
      </w:r>
      <w:r w:rsidR="00F2435A">
        <w:rPr>
          <w:rFonts w:ascii="Arial" w:hAnsi="Arial" w:hint="cs"/>
          <w:b/>
          <w:bCs/>
          <w:noProof w:val="0"/>
          <w:u w:val="single"/>
          <w:rtl/>
        </w:rPr>
        <w:t>במעמד הדיון</w:t>
      </w:r>
      <w:r w:rsidRPr="009A4BF3">
        <w:rPr>
          <w:rFonts w:ascii="Arial" w:hAnsi="Arial" w:hint="cs"/>
          <w:b/>
          <w:bCs/>
          <w:noProof w:val="0"/>
          <w:u w:val="single"/>
          <w:rtl/>
        </w:rPr>
        <w:t>:</w:t>
      </w:r>
    </w:p>
    <w:p w:rsidR="009A4BF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המשיבה לא עשתה מעולם דבר שירחיק את הקטינים מאביהם וממשפחתו.</w:t>
      </w:r>
    </w:p>
    <w:p w:rsidR="00B726A7"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כל טענות המבקש שגויות ומנותקות מהמציאות.</w:t>
      </w:r>
    </w:p>
    <w:p w:rsidR="00B726A7"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המבקש אדם אלים ואלימותו הוכחה בדיון שהתקיים בתיק ה"ט.</w:t>
      </w:r>
    </w:p>
    <w:p w:rsidR="004731CA"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המשיבה, בניגוד למבקש, משתפ</w:t>
      </w:r>
      <w:r w:rsidR="00170FDD">
        <w:rPr>
          <w:rFonts w:ascii="Arial" w:hAnsi="Arial" w:hint="cs"/>
          <w:noProof w:val="0"/>
          <w:rtl/>
        </w:rPr>
        <w:t>ת</w:t>
      </w:r>
      <w:r>
        <w:rPr>
          <w:rFonts w:ascii="Arial" w:hAnsi="Arial" w:hint="cs"/>
          <w:noProof w:val="0"/>
          <w:rtl/>
        </w:rPr>
        <w:t xml:space="preserve"> פעולה עם כל המלצות הגורמים המקצועיים.</w:t>
      </w:r>
    </w:p>
    <w:p w:rsidR="007730FE"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דברי הקטינים כפי שהובאו בחוות הדעת מוכיחים ביתר שאת כי התנהלותו של המבקש פוגענית, אלימה ונוקשה והוא אינו לוקח אחריות על מעשיו באופן מדאיג.</w:t>
      </w:r>
    </w:p>
    <w:p w:rsidR="007730FE"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בין המבקש לקטין י</w:t>
      </w:r>
      <w:r w:rsidR="004C7957">
        <w:rPr>
          <w:rFonts w:ascii="Arial" w:hAnsi="Arial" w:hint="cs"/>
          <w:noProof w:val="0"/>
          <w:rtl/>
        </w:rPr>
        <w:t>'</w:t>
      </w:r>
      <w:r>
        <w:rPr>
          <w:rFonts w:ascii="Arial" w:hAnsi="Arial" w:hint="cs"/>
          <w:noProof w:val="0"/>
          <w:rtl/>
        </w:rPr>
        <w:t xml:space="preserve"> מתקיימים זמני השהות בהתאם להחלטה, ואלה התקיימו גם עם הקטינה עד לחודש 10/22, עד אשר החל לשלוח לה הודעות קשות ואיומות תוך שכינה אותה שקרנית מגעילה ומתעללת, מאז החלה להביע חרדה מקיום מפגשים עימו.</w:t>
      </w:r>
    </w:p>
    <w:p w:rsidR="007730FE"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המבקש מערב את הקטינים בפרטי הסכסוך וההליך המשפטי, מקליט את שיחותיו עם הקטינים, ומעמיד אותם בסיטואציות קשות. </w:t>
      </w:r>
    </w:p>
    <w:p w:rsidR="007730FE"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יש לפתור את</w:t>
      </w:r>
      <w:r w:rsidR="00170FDD">
        <w:rPr>
          <w:rFonts w:ascii="Arial" w:hAnsi="Arial" w:hint="cs"/>
          <w:noProof w:val="0"/>
          <w:rtl/>
        </w:rPr>
        <w:t xml:space="preserve"> </w:t>
      </w:r>
      <w:r>
        <w:rPr>
          <w:rFonts w:ascii="Arial" w:hAnsi="Arial" w:hint="cs"/>
          <w:noProof w:val="0"/>
          <w:rtl/>
        </w:rPr>
        <w:t>סוגיות ניתוק הקשר שבין המבקש לקטינה אולם המבקש פועל בניגוד להמלצות ומפנה אצבע מאשימה כלפי כולי עלמה.</w:t>
      </w:r>
    </w:p>
    <w:p w:rsidR="007730FE"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בשל העובדה שהאמת יצאה אל האור, במסגרת הטיפול, המבקש מחבל בהיתכנות הטיפול.</w:t>
      </w:r>
    </w:p>
    <w:p w:rsidR="00803C93" w:rsidRDefault="00433A9C" w:rsidP="00B14BBD">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מדובר בבעל דין שמנצל לרעה הליכי בית משפט, כאשר מגיש בקשה בהולה </w:t>
      </w:r>
      <w:r w:rsidR="00EE1606">
        <w:rPr>
          <w:rFonts w:ascii="Arial" w:hAnsi="Arial" w:hint="cs"/>
          <w:noProof w:val="0"/>
          <w:rtl/>
        </w:rPr>
        <w:t>על אף שמקיים זמני שהות עם בנו</w:t>
      </w:r>
      <w:r>
        <w:rPr>
          <w:rFonts w:ascii="Arial" w:hAnsi="Arial" w:hint="cs"/>
          <w:noProof w:val="0"/>
          <w:rtl/>
        </w:rPr>
        <w:t>.</w:t>
      </w:r>
    </w:p>
    <w:p w:rsidR="007730FE" w:rsidRDefault="00433A9C" w:rsidP="00803C93">
      <w:pPr>
        <w:pStyle w:val="ad"/>
        <w:numPr>
          <w:ilvl w:val="0"/>
          <w:numId w:val="5"/>
        </w:numPr>
        <w:spacing w:line="360" w:lineRule="auto"/>
        <w:jc w:val="both"/>
        <w:rPr>
          <w:rFonts w:ascii="Arial" w:hAnsi="Arial"/>
          <w:noProof w:val="0"/>
        </w:rPr>
      </w:pPr>
      <w:r>
        <w:rPr>
          <w:rFonts w:ascii="Arial" w:hAnsi="Arial" w:hint="cs"/>
          <w:noProof w:val="0"/>
          <w:rtl/>
        </w:rPr>
        <w:t>המבקש הוא זה אשר מ</w:t>
      </w:r>
      <w:r w:rsidR="00EE1606">
        <w:rPr>
          <w:rFonts w:ascii="Arial" w:hAnsi="Arial" w:hint="cs"/>
          <w:noProof w:val="0"/>
          <w:rtl/>
        </w:rPr>
        <w:t>ונע את חידוש הקשר עם בתו על ידי כך שלא מוכן לחתום על מסמך אחד ויחיד שמחייב אותו לפעול על פי הכללים.</w:t>
      </w:r>
    </w:p>
    <w:p w:rsidR="00EE1606"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בית המשפט נחשף לאלימות של המבקש גם כלפי ילדיו ועדיין מגלה סבלנות וסובלנות יתרה.</w:t>
      </w:r>
    </w:p>
    <w:p w:rsidR="00EE1606"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יש להפסיק את מסכת ההתעללות של המבקש במשיבה, ובקטינים, ולהפנותו לאבחון פסיכיאטרי</w:t>
      </w:r>
      <w:r w:rsidR="00803C93">
        <w:rPr>
          <w:rFonts w:ascii="Arial" w:hAnsi="Arial" w:hint="cs"/>
          <w:noProof w:val="0"/>
          <w:rtl/>
        </w:rPr>
        <w:t xml:space="preserve"> וליתן פסק דין סופי בהליך, על מנת לעשות סוף להתנהלות המבקש</w:t>
      </w:r>
      <w:r>
        <w:rPr>
          <w:rFonts w:ascii="Arial" w:hAnsi="Arial" w:hint="cs"/>
          <w:noProof w:val="0"/>
          <w:rtl/>
        </w:rPr>
        <w:t>.</w:t>
      </w:r>
    </w:p>
    <w:p w:rsidR="00EE1606"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יש לחייב את המבקש בהוצאות משפט.</w:t>
      </w:r>
    </w:p>
    <w:p w:rsidR="00EE1606" w:rsidRPr="004731CA" w:rsidRDefault="00EE1606" w:rsidP="00803C93">
      <w:pPr>
        <w:pStyle w:val="ad"/>
        <w:jc w:val="both"/>
        <w:rPr>
          <w:rFonts w:ascii="Arial" w:hAnsi="Arial"/>
          <w:noProof w:val="0"/>
          <w:rtl/>
        </w:rPr>
      </w:pPr>
    </w:p>
    <w:p w:rsidR="009A4BF3" w:rsidRPr="009A4BF3" w:rsidRDefault="00433A9C" w:rsidP="008439B7">
      <w:pPr>
        <w:pStyle w:val="ad"/>
        <w:numPr>
          <w:ilvl w:val="0"/>
          <w:numId w:val="1"/>
        </w:numPr>
        <w:spacing w:line="360" w:lineRule="auto"/>
        <w:ind w:left="283" w:hanging="283"/>
        <w:jc w:val="both"/>
        <w:rPr>
          <w:rFonts w:ascii="Arial" w:hAnsi="Arial"/>
          <w:b/>
          <w:bCs/>
          <w:noProof w:val="0"/>
          <w:u w:val="single"/>
        </w:rPr>
      </w:pPr>
      <w:r w:rsidRPr="009A4BF3">
        <w:rPr>
          <w:rFonts w:ascii="Arial" w:hAnsi="Arial" w:hint="cs"/>
          <w:b/>
          <w:bCs/>
          <w:noProof w:val="0"/>
          <w:u w:val="single"/>
          <w:rtl/>
        </w:rPr>
        <w:t>עמדת</w:t>
      </w:r>
      <w:r w:rsidR="001E3C4A">
        <w:rPr>
          <w:rFonts w:ascii="Arial" w:hAnsi="Arial" w:hint="cs"/>
          <w:b/>
          <w:bCs/>
          <w:noProof w:val="0"/>
          <w:u w:val="single"/>
          <w:rtl/>
        </w:rPr>
        <w:t>ה האחרונה של</w:t>
      </w:r>
      <w:r w:rsidRPr="009A4BF3">
        <w:rPr>
          <w:rFonts w:ascii="Arial" w:hAnsi="Arial" w:hint="cs"/>
          <w:b/>
          <w:bCs/>
          <w:noProof w:val="0"/>
          <w:u w:val="single"/>
          <w:rtl/>
        </w:rPr>
        <w:t xml:space="preserve"> האפוט' לדין</w:t>
      </w:r>
    </w:p>
    <w:p w:rsidR="009A4BF3" w:rsidRPr="00F2435A" w:rsidRDefault="00433A9C" w:rsidP="00B14BBD">
      <w:pPr>
        <w:pStyle w:val="ad"/>
        <w:numPr>
          <w:ilvl w:val="0"/>
          <w:numId w:val="5"/>
        </w:numPr>
        <w:spacing w:line="360" w:lineRule="auto"/>
        <w:jc w:val="both"/>
        <w:rPr>
          <w:rFonts w:ascii="Arial" w:hAnsi="Arial"/>
          <w:noProof w:val="0"/>
        </w:rPr>
      </w:pPr>
      <w:r w:rsidRPr="00F2435A">
        <w:rPr>
          <w:rFonts w:ascii="Arial" w:hAnsi="Arial" w:hint="cs"/>
          <w:noProof w:val="0"/>
          <w:rtl/>
        </w:rPr>
        <w:t xml:space="preserve">לדיון שהתקיים ביום 20.6.2024 הוזמנה, והתייצבה גם האפוט' לדין. </w:t>
      </w:r>
    </w:p>
    <w:p w:rsidR="009A4BF3" w:rsidRPr="0005019F" w:rsidRDefault="00433A9C" w:rsidP="00B14BBD">
      <w:pPr>
        <w:pStyle w:val="ad"/>
        <w:numPr>
          <w:ilvl w:val="0"/>
          <w:numId w:val="5"/>
        </w:numPr>
        <w:spacing w:line="360" w:lineRule="auto"/>
        <w:jc w:val="both"/>
        <w:rPr>
          <w:rFonts w:ascii="Arial" w:hAnsi="Arial"/>
          <w:noProof w:val="0"/>
        </w:rPr>
      </w:pPr>
      <w:r w:rsidRPr="0005019F">
        <w:rPr>
          <w:rFonts w:ascii="Arial" w:hAnsi="Arial" w:hint="cs"/>
          <w:noProof w:val="0"/>
          <w:rtl/>
        </w:rPr>
        <w:t>האפוט' לדין שוחחה עם כל אחד מהילדים, טלפונית, טרם מועד הדיון</w:t>
      </w:r>
      <w:r w:rsidR="008439B7">
        <w:rPr>
          <w:rFonts w:ascii="Arial" w:hAnsi="Arial" w:hint="cs"/>
          <w:noProof w:val="0"/>
          <w:rtl/>
        </w:rPr>
        <w:t>,</w:t>
      </w:r>
      <w:r w:rsidRPr="0005019F">
        <w:rPr>
          <w:rFonts w:ascii="Arial" w:hAnsi="Arial" w:hint="cs"/>
          <w:noProof w:val="0"/>
          <w:rtl/>
        </w:rPr>
        <w:t xml:space="preserve"> ומסרה את עמדתם כדלהלן:</w:t>
      </w:r>
    </w:p>
    <w:p w:rsidR="009A4BF3" w:rsidRDefault="00433A9C" w:rsidP="009A4BF3">
      <w:pPr>
        <w:pStyle w:val="ad"/>
        <w:numPr>
          <w:ilvl w:val="0"/>
          <w:numId w:val="4"/>
        </w:numPr>
        <w:spacing w:line="360" w:lineRule="auto"/>
        <w:jc w:val="both"/>
        <w:rPr>
          <w:rFonts w:ascii="Arial" w:hAnsi="Arial"/>
          <w:noProof w:val="0"/>
        </w:rPr>
      </w:pPr>
      <w:r w:rsidRPr="0005019F">
        <w:rPr>
          <w:rFonts w:ascii="Arial" w:hAnsi="Arial" w:hint="cs"/>
          <w:noProof w:val="0"/>
          <w:rtl/>
        </w:rPr>
        <w:t>הקטין י</w:t>
      </w:r>
      <w:r w:rsidR="004C7957">
        <w:rPr>
          <w:rFonts w:ascii="Arial" w:hAnsi="Arial" w:hint="cs"/>
          <w:noProof w:val="0"/>
          <w:rtl/>
        </w:rPr>
        <w:t>'</w:t>
      </w:r>
      <w:r w:rsidRPr="0005019F">
        <w:rPr>
          <w:rFonts w:ascii="Arial" w:hAnsi="Arial" w:hint="cs"/>
          <w:noProof w:val="0"/>
          <w:rtl/>
        </w:rPr>
        <w:t xml:space="preserve"> מקיים את זמני השהות שלו עם האב כסדרם, ועל פי ההחלטה השיפוטית, ולמעשה שוהה עימו פעמיים בשבוע, כולל לינה, ובכל סוף שבוע שני. </w:t>
      </w:r>
    </w:p>
    <w:p w:rsidR="009A4BF3" w:rsidRDefault="00433A9C" w:rsidP="009A4BF3">
      <w:pPr>
        <w:pStyle w:val="ad"/>
        <w:numPr>
          <w:ilvl w:val="0"/>
          <w:numId w:val="4"/>
        </w:numPr>
        <w:spacing w:line="360" w:lineRule="auto"/>
        <w:jc w:val="both"/>
        <w:rPr>
          <w:rFonts w:ascii="Arial" w:hAnsi="Arial"/>
          <w:noProof w:val="0"/>
        </w:rPr>
      </w:pPr>
      <w:r w:rsidRPr="0005019F">
        <w:rPr>
          <w:rFonts w:ascii="Arial" w:hAnsi="Arial" w:hint="cs"/>
          <w:noProof w:val="0"/>
          <w:rtl/>
        </w:rPr>
        <w:t>הקטין י</w:t>
      </w:r>
      <w:r w:rsidR="004C7957">
        <w:rPr>
          <w:rFonts w:ascii="Arial" w:hAnsi="Arial" w:hint="cs"/>
          <w:noProof w:val="0"/>
          <w:rtl/>
        </w:rPr>
        <w:t>'</w:t>
      </w:r>
      <w:r w:rsidRPr="0005019F">
        <w:rPr>
          <w:rFonts w:ascii="Arial" w:hAnsi="Arial" w:hint="cs"/>
          <w:noProof w:val="0"/>
          <w:rtl/>
        </w:rPr>
        <w:t xml:space="preserve"> מתאר את זמן שהייתו עם האב כטוב לפעמים, ולפעמים פחות טוב.</w:t>
      </w:r>
    </w:p>
    <w:p w:rsidR="00700501" w:rsidRDefault="00433A9C" w:rsidP="009A4BF3">
      <w:pPr>
        <w:pStyle w:val="ad"/>
        <w:numPr>
          <w:ilvl w:val="0"/>
          <w:numId w:val="4"/>
        </w:numPr>
        <w:spacing w:line="360" w:lineRule="auto"/>
        <w:jc w:val="both"/>
        <w:rPr>
          <w:rFonts w:ascii="Arial" w:hAnsi="Arial"/>
          <w:noProof w:val="0"/>
        </w:rPr>
      </w:pPr>
      <w:r>
        <w:rPr>
          <w:rFonts w:ascii="Arial" w:hAnsi="Arial" w:hint="cs"/>
          <w:noProof w:val="0"/>
          <w:rtl/>
        </w:rPr>
        <w:t>לדבריו לפעמים אביו מגיע באיחור ומשמעם לו עם הסבים.</w:t>
      </w:r>
    </w:p>
    <w:p w:rsidR="00700501" w:rsidRDefault="00433A9C" w:rsidP="009A4BF3">
      <w:pPr>
        <w:pStyle w:val="ad"/>
        <w:numPr>
          <w:ilvl w:val="0"/>
          <w:numId w:val="4"/>
        </w:numPr>
        <w:spacing w:line="360" w:lineRule="auto"/>
        <w:jc w:val="both"/>
        <w:rPr>
          <w:rFonts w:ascii="Arial" w:hAnsi="Arial"/>
          <w:noProof w:val="0"/>
        </w:rPr>
      </w:pPr>
      <w:r>
        <w:rPr>
          <w:rFonts w:ascii="Arial" w:hAnsi="Arial" w:hint="cs"/>
          <w:noProof w:val="0"/>
          <w:rtl/>
        </w:rPr>
        <w:t>המבקש משיב את הקטין י</w:t>
      </w:r>
      <w:r w:rsidR="004C7957">
        <w:rPr>
          <w:rFonts w:ascii="Arial" w:hAnsi="Arial" w:hint="cs"/>
          <w:noProof w:val="0"/>
          <w:rtl/>
        </w:rPr>
        <w:t>'</w:t>
      </w:r>
      <w:r>
        <w:rPr>
          <w:rFonts w:ascii="Arial" w:hAnsi="Arial" w:hint="cs"/>
          <w:noProof w:val="0"/>
          <w:rtl/>
        </w:rPr>
        <w:t xml:space="preserve"> לבית האם למר</w:t>
      </w:r>
      <w:r w:rsidR="00170FDD">
        <w:rPr>
          <w:rFonts w:ascii="Arial" w:hAnsi="Arial" w:hint="cs"/>
          <w:noProof w:val="0"/>
          <w:rtl/>
        </w:rPr>
        <w:t>ו</w:t>
      </w:r>
      <w:r>
        <w:rPr>
          <w:rFonts w:ascii="Arial" w:hAnsi="Arial" w:hint="cs"/>
          <w:noProof w:val="0"/>
          <w:rtl/>
        </w:rPr>
        <w:t>ת לינתו אצלו בשעה 6 בבוקר והוא התרגל לזה.</w:t>
      </w:r>
    </w:p>
    <w:p w:rsidR="00700501" w:rsidRDefault="00433A9C" w:rsidP="009A4BF3">
      <w:pPr>
        <w:pStyle w:val="ad"/>
        <w:numPr>
          <w:ilvl w:val="0"/>
          <w:numId w:val="4"/>
        </w:numPr>
        <w:spacing w:line="360" w:lineRule="auto"/>
        <w:jc w:val="both"/>
        <w:rPr>
          <w:rFonts w:ascii="Arial" w:hAnsi="Arial"/>
          <w:noProof w:val="0"/>
        </w:rPr>
      </w:pPr>
      <w:r>
        <w:rPr>
          <w:rFonts w:ascii="Arial" w:hAnsi="Arial" w:hint="cs"/>
          <w:noProof w:val="0"/>
          <w:rtl/>
        </w:rPr>
        <w:t>תיאר שיחות טלפון עם המבקש, לפעמים מיוזמת המבקש ולפעמים מיוזמתו שלו.</w:t>
      </w:r>
    </w:p>
    <w:p w:rsidR="00700501" w:rsidRDefault="00433A9C" w:rsidP="009A4BF3">
      <w:pPr>
        <w:pStyle w:val="ad"/>
        <w:numPr>
          <w:ilvl w:val="0"/>
          <w:numId w:val="4"/>
        </w:numPr>
        <w:spacing w:line="360" w:lineRule="auto"/>
        <w:jc w:val="both"/>
        <w:rPr>
          <w:rFonts w:ascii="Arial" w:hAnsi="Arial"/>
          <w:noProof w:val="0"/>
        </w:rPr>
      </w:pPr>
      <w:r>
        <w:rPr>
          <w:rFonts w:ascii="Arial" w:hAnsi="Arial" w:hint="cs"/>
          <w:noProof w:val="0"/>
          <w:rtl/>
        </w:rPr>
        <w:t>הוסיף י</w:t>
      </w:r>
      <w:r w:rsidR="004C7957">
        <w:rPr>
          <w:rFonts w:ascii="Arial" w:hAnsi="Arial" w:hint="cs"/>
          <w:noProof w:val="0"/>
          <w:rtl/>
        </w:rPr>
        <w:t>'</w:t>
      </w:r>
      <w:r>
        <w:rPr>
          <w:rFonts w:ascii="Arial" w:hAnsi="Arial" w:hint="cs"/>
          <w:noProof w:val="0"/>
          <w:rtl/>
        </w:rPr>
        <w:t xml:space="preserve"> וסיפר כי אביו מראה לו סרטונים שלוקחים ילדים לפנימייה וכמה זה עצוב.</w:t>
      </w:r>
    </w:p>
    <w:p w:rsidR="00700501" w:rsidRDefault="00433A9C" w:rsidP="009A4BF3">
      <w:pPr>
        <w:pStyle w:val="ad"/>
        <w:numPr>
          <w:ilvl w:val="0"/>
          <w:numId w:val="4"/>
        </w:numPr>
        <w:spacing w:line="360" w:lineRule="auto"/>
        <w:jc w:val="both"/>
        <w:rPr>
          <w:rFonts w:ascii="Arial" w:hAnsi="Arial"/>
          <w:noProof w:val="0"/>
        </w:rPr>
      </w:pPr>
      <w:r w:rsidRPr="0005019F">
        <w:rPr>
          <w:rFonts w:ascii="Arial" w:hAnsi="Arial" w:hint="cs"/>
          <w:noProof w:val="0"/>
          <w:rtl/>
        </w:rPr>
        <w:t>הקטינה נ</w:t>
      </w:r>
      <w:r w:rsidR="004C7957">
        <w:rPr>
          <w:rFonts w:ascii="Arial" w:hAnsi="Arial" w:hint="cs"/>
          <w:noProof w:val="0"/>
          <w:rtl/>
        </w:rPr>
        <w:t>'</w:t>
      </w:r>
      <w:r w:rsidRPr="0005019F">
        <w:rPr>
          <w:rFonts w:ascii="Arial" w:hAnsi="Arial" w:hint="cs"/>
          <w:noProof w:val="0"/>
          <w:rtl/>
        </w:rPr>
        <w:t xml:space="preserve"> אינה מעוניינת לפגוש את האב.</w:t>
      </w:r>
      <w:r>
        <w:rPr>
          <w:rFonts w:ascii="Arial" w:hAnsi="Arial" w:hint="cs"/>
          <w:noProof w:val="0"/>
          <w:rtl/>
        </w:rPr>
        <w:t xml:space="preserve"> לדבריה  ראתה שהוא הגיעה לאימון שחיה שלה ועל כן שלחה לו הודעה, וזו נענתה בסימון שאלה, ושום דבר לא התפתח מאז.</w:t>
      </w:r>
    </w:p>
    <w:p w:rsidR="00700501" w:rsidRDefault="00433A9C" w:rsidP="009A4BF3">
      <w:pPr>
        <w:pStyle w:val="ad"/>
        <w:numPr>
          <w:ilvl w:val="0"/>
          <w:numId w:val="4"/>
        </w:numPr>
        <w:spacing w:line="360" w:lineRule="auto"/>
        <w:jc w:val="both"/>
        <w:rPr>
          <w:rFonts w:ascii="Arial" w:hAnsi="Arial"/>
          <w:noProof w:val="0"/>
        </w:rPr>
      </w:pPr>
      <w:r>
        <w:rPr>
          <w:rFonts w:ascii="Arial" w:hAnsi="Arial" w:hint="cs"/>
          <w:noProof w:val="0"/>
          <w:rtl/>
        </w:rPr>
        <w:t xml:space="preserve">לקטינה נ' אין חשק לדבר עם המבקש והיא לא מרגישה שום חוסר. </w:t>
      </w:r>
    </w:p>
    <w:p w:rsidR="00700501" w:rsidRDefault="00433A9C" w:rsidP="00700501">
      <w:pPr>
        <w:pStyle w:val="ad"/>
        <w:numPr>
          <w:ilvl w:val="0"/>
          <w:numId w:val="4"/>
        </w:numPr>
        <w:spacing w:line="360" w:lineRule="auto"/>
        <w:jc w:val="both"/>
        <w:rPr>
          <w:rFonts w:ascii="Arial" w:hAnsi="Arial"/>
          <w:noProof w:val="0"/>
        </w:rPr>
      </w:pPr>
      <w:r>
        <w:rPr>
          <w:rFonts w:ascii="Arial" w:hAnsi="Arial" w:hint="cs"/>
          <w:noProof w:val="0"/>
          <w:rtl/>
        </w:rPr>
        <w:t>הקטינה נ</w:t>
      </w:r>
      <w:r w:rsidR="004C7957">
        <w:rPr>
          <w:rFonts w:ascii="Arial" w:hAnsi="Arial" w:hint="cs"/>
          <w:noProof w:val="0"/>
          <w:rtl/>
        </w:rPr>
        <w:t>'</w:t>
      </w:r>
      <w:r>
        <w:rPr>
          <w:rFonts w:ascii="Arial" w:hAnsi="Arial" w:hint="cs"/>
          <w:noProof w:val="0"/>
          <w:rtl/>
        </w:rPr>
        <w:t xml:space="preserve"> סיפרה שניסיון הטיפול נגמר לאחר 2 מפגשים בלבד, מאחר והמבקש צעק על המומחית עד שגרשה אותו ומבחינתה "זה היה צפוי שאבא יצעק".</w:t>
      </w:r>
    </w:p>
    <w:p w:rsidR="009A4BF3" w:rsidRDefault="00433A9C" w:rsidP="00170FDD">
      <w:pPr>
        <w:pStyle w:val="ad"/>
        <w:numPr>
          <w:ilvl w:val="0"/>
          <w:numId w:val="4"/>
        </w:numPr>
        <w:spacing w:line="360" w:lineRule="auto"/>
        <w:jc w:val="both"/>
        <w:rPr>
          <w:rFonts w:ascii="Arial" w:hAnsi="Arial"/>
          <w:noProof w:val="0"/>
        </w:rPr>
      </w:pPr>
      <w:r>
        <w:rPr>
          <w:rFonts w:ascii="Arial" w:hAnsi="Arial" w:hint="cs"/>
          <w:noProof w:val="0"/>
          <w:rtl/>
        </w:rPr>
        <w:t>הקטינה נ</w:t>
      </w:r>
      <w:r w:rsidR="004C7957">
        <w:rPr>
          <w:rFonts w:ascii="Arial" w:hAnsi="Arial" w:hint="cs"/>
          <w:noProof w:val="0"/>
          <w:rtl/>
        </w:rPr>
        <w:t>'</w:t>
      </w:r>
      <w:r>
        <w:rPr>
          <w:rFonts w:ascii="Arial" w:hAnsi="Arial" w:hint="cs"/>
          <w:noProof w:val="0"/>
          <w:rtl/>
        </w:rPr>
        <w:t xml:space="preserve"> אינה מעוניינת ללכת לטיפול, מאחר ולא מאמינה כי זה יעזור. והוסיפה, כי אם בית המשפט יקבע</w:t>
      </w:r>
      <w:r w:rsidR="00170FDD">
        <w:rPr>
          <w:rFonts w:ascii="Arial" w:hAnsi="Arial" w:hint="cs"/>
          <w:noProof w:val="0"/>
          <w:rtl/>
        </w:rPr>
        <w:t>,</w:t>
      </w:r>
      <w:r>
        <w:rPr>
          <w:rFonts w:ascii="Arial" w:hAnsi="Arial" w:hint="cs"/>
          <w:noProof w:val="0"/>
          <w:rtl/>
        </w:rPr>
        <w:t xml:space="preserve"> מבקשת שיתחשבו בסדר היום העמוס שלה, והע</w:t>
      </w:r>
      <w:r w:rsidR="00170FDD">
        <w:rPr>
          <w:rFonts w:ascii="Arial" w:hAnsi="Arial" w:hint="cs"/>
          <w:noProof w:val="0"/>
          <w:rtl/>
        </w:rPr>
        <w:t>ו</w:t>
      </w:r>
      <w:r>
        <w:rPr>
          <w:rFonts w:ascii="Arial" w:hAnsi="Arial" w:hint="cs"/>
          <w:noProof w:val="0"/>
          <w:rtl/>
        </w:rPr>
        <w:t>בדה שכל יום יש לה אימון שחייה.</w:t>
      </w:r>
    </w:p>
    <w:p w:rsidR="009A4BF3" w:rsidRPr="00700501" w:rsidRDefault="009A4BF3" w:rsidP="001E3C4A">
      <w:pPr>
        <w:ind w:left="567"/>
        <w:jc w:val="both"/>
        <w:rPr>
          <w:rFonts w:ascii="Arial" w:hAnsi="Arial"/>
          <w:noProof w:val="0"/>
        </w:rPr>
      </w:pPr>
    </w:p>
    <w:p w:rsidR="001E3C4A" w:rsidRDefault="001E3C4A" w:rsidP="001E3C4A">
      <w:pPr>
        <w:pStyle w:val="ad"/>
        <w:spacing w:line="360" w:lineRule="auto"/>
        <w:ind w:left="283"/>
        <w:jc w:val="both"/>
        <w:rPr>
          <w:rFonts w:ascii="Arial" w:hAnsi="Arial"/>
          <w:b/>
          <w:bCs/>
          <w:noProof w:val="0"/>
          <w:u w:val="single"/>
        </w:rPr>
      </w:pPr>
    </w:p>
    <w:p w:rsidR="0005019F" w:rsidRPr="00F2435A" w:rsidRDefault="00433A9C" w:rsidP="00667F31">
      <w:pPr>
        <w:pStyle w:val="ad"/>
        <w:numPr>
          <w:ilvl w:val="0"/>
          <w:numId w:val="1"/>
        </w:numPr>
        <w:spacing w:line="360" w:lineRule="auto"/>
        <w:ind w:left="283" w:hanging="283"/>
        <w:jc w:val="both"/>
        <w:rPr>
          <w:rFonts w:ascii="Arial" w:hAnsi="Arial"/>
          <w:b/>
          <w:bCs/>
          <w:noProof w:val="0"/>
          <w:u w:val="single"/>
        </w:rPr>
      </w:pPr>
      <w:r w:rsidRPr="00F2435A">
        <w:rPr>
          <w:rFonts w:ascii="Arial" w:hAnsi="Arial" w:hint="cs"/>
          <w:b/>
          <w:bCs/>
          <w:noProof w:val="0"/>
          <w:u w:val="single"/>
          <w:rtl/>
        </w:rPr>
        <w:lastRenderedPageBreak/>
        <w:t>דיון והכרעה</w:t>
      </w:r>
    </w:p>
    <w:p w:rsidR="008439B7" w:rsidRPr="00F2435A" w:rsidRDefault="00433A9C" w:rsidP="00B14BBD">
      <w:pPr>
        <w:pStyle w:val="ad"/>
        <w:numPr>
          <w:ilvl w:val="0"/>
          <w:numId w:val="5"/>
        </w:numPr>
        <w:spacing w:line="360" w:lineRule="auto"/>
        <w:jc w:val="both"/>
        <w:rPr>
          <w:rFonts w:ascii="Arial" w:hAnsi="Arial"/>
          <w:b/>
          <w:bCs/>
          <w:noProof w:val="0"/>
        </w:rPr>
      </w:pPr>
      <w:r>
        <w:rPr>
          <w:rFonts w:ascii="Arial" w:hAnsi="Arial" w:hint="cs"/>
          <w:noProof w:val="0"/>
          <w:rtl/>
        </w:rPr>
        <w:t>החלטה זו כאמור לעיל, עניינה בבקשה דחופה שהגיש המבקש לפי נוהל 2-20 של הנשיאה</w:t>
      </w:r>
      <w:r w:rsidR="008A2D6B">
        <w:rPr>
          <w:rFonts w:ascii="Arial" w:hAnsi="Arial" w:hint="cs"/>
          <w:noProof w:val="0"/>
          <w:rtl/>
        </w:rPr>
        <w:t xml:space="preserve"> (להלן: "</w:t>
      </w:r>
      <w:r w:rsidR="008A2D6B" w:rsidRPr="008A2D6B">
        <w:rPr>
          <w:rFonts w:ascii="Arial" w:hAnsi="Arial" w:hint="cs"/>
          <w:b/>
          <w:bCs/>
          <w:noProof w:val="0"/>
          <w:rtl/>
        </w:rPr>
        <w:t>נוהל</w:t>
      </w:r>
      <w:r w:rsidR="008A2D6B">
        <w:rPr>
          <w:rFonts w:ascii="Arial" w:hAnsi="Arial" w:hint="cs"/>
          <w:b/>
          <w:bCs/>
          <w:noProof w:val="0"/>
          <w:rtl/>
        </w:rPr>
        <w:t xml:space="preserve"> הנשיאה</w:t>
      </w:r>
      <w:r w:rsidR="008A2D6B">
        <w:rPr>
          <w:rFonts w:ascii="Arial" w:hAnsi="Arial" w:hint="cs"/>
          <w:noProof w:val="0"/>
          <w:rtl/>
        </w:rPr>
        <w:t>").</w:t>
      </w:r>
      <w:r w:rsidR="00F77C07">
        <w:rPr>
          <w:rFonts w:ascii="Arial" w:hAnsi="Arial" w:hint="cs"/>
          <w:noProof w:val="0"/>
          <w:rtl/>
        </w:rPr>
        <w:t xml:space="preserve"> </w:t>
      </w:r>
      <w:r w:rsidR="00F77C07" w:rsidRPr="00F2435A">
        <w:rPr>
          <w:rFonts w:ascii="Arial" w:hAnsi="Arial" w:hint="cs"/>
          <w:b/>
          <w:bCs/>
          <w:noProof w:val="0"/>
          <w:rtl/>
        </w:rPr>
        <w:t>הבקשה הוגשה שלא בהתאם לנוהל הנשיאה, שלא לצורך ותוך ניצול הליכי משפט, כפי שיבואר להלן.</w:t>
      </w:r>
    </w:p>
    <w:p w:rsidR="008A2D6B"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בהוראות נוהל הנשיאה נקבע, בסעיף 3 כי "</w:t>
      </w:r>
      <w:r w:rsidRPr="00310D83">
        <w:rPr>
          <w:rFonts w:ascii="Arial" w:hAnsi="Arial" w:hint="cs"/>
          <w:b/>
          <w:bCs/>
          <w:noProof w:val="0"/>
          <w:rtl/>
        </w:rPr>
        <w:t>מטרתו של נוהל זה היא לקבוע סדרי עבודה אחידים לבתי המשפט לענייני משפחה, אשר יבטיחו מתן מענה ראשוני, יע</w:t>
      </w:r>
      <w:r w:rsidR="00904847">
        <w:rPr>
          <w:rFonts w:ascii="Arial" w:hAnsi="Arial" w:hint="cs"/>
          <w:b/>
          <w:bCs/>
          <w:noProof w:val="0"/>
          <w:rtl/>
        </w:rPr>
        <w:t>י</w:t>
      </w:r>
      <w:r w:rsidRPr="00310D83">
        <w:rPr>
          <w:rFonts w:ascii="Arial" w:hAnsi="Arial" w:hint="cs"/>
          <w:b/>
          <w:bCs/>
          <w:noProof w:val="0"/>
          <w:rtl/>
        </w:rPr>
        <w:t>ל ומהיר להליכים דחופים שעניינם חשש לפגיעה במוגנותם של ילדים והבטחת קשר בין הורים לילדיהם</w:t>
      </w:r>
      <w:r>
        <w:rPr>
          <w:rFonts w:ascii="Arial" w:hAnsi="Arial" w:hint="cs"/>
          <w:noProof w:val="0"/>
          <w:rtl/>
        </w:rPr>
        <w:t>...".</w:t>
      </w:r>
    </w:p>
    <w:p w:rsidR="00310D8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רק מקריאת סעיף זה ברור כי אין מדובר בבקשה מתאימה, </w:t>
      </w:r>
      <w:r w:rsidRPr="00310D83">
        <w:rPr>
          <w:rFonts w:ascii="Arial" w:hAnsi="Arial" w:hint="cs"/>
          <w:noProof w:val="0"/>
          <w:u w:val="single"/>
          <w:rtl/>
        </w:rPr>
        <w:t>שהרי אין מדובר במענה ראשוני</w:t>
      </w:r>
      <w:r>
        <w:rPr>
          <w:rFonts w:ascii="Arial" w:hAnsi="Arial" w:hint="cs"/>
          <w:noProof w:val="0"/>
          <w:rtl/>
        </w:rPr>
        <w:t xml:space="preserve"> כלל וכלל. בין הצדדים שבנדון מתנהל הליך בענין הקטינים, ובענין הקשר שבינם לבין המבקש </w:t>
      </w:r>
      <w:r>
        <w:rPr>
          <w:rFonts w:ascii="Arial" w:hAnsi="Arial"/>
          <w:noProof w:val="0"/>
          <w:rtl/>
        </w:rPr>
        <w:t>–</w:t>
      </w:r>
      <w:r>
        <w:rPr>
          <w:rFonts w:ascii="Arial" w:hAnsi="Arial" w:hint="cs"/>
          <w:noProof w:val="0"/>
          <w:rtl/>
        </w:rPr>
        <w:t xml:space="preserve"> אביהם, מזה כשנתיים. בהליך הנדון ניתנו החלטות רבות, מונו מומחים, </w:t>
      </w:r>
      <w:r w:rsidR="00FE22C5">
        <w:rPr>
          <w:rFonts w:ascii="Arial" w:hAnsi="Arial" w:hint="cs"/>
          <w:noProof w:val="0"/>
          <w:rtl/>
        </w:rPr>
        <w:t>הצדדים הופנו לטיפול משפחתי ולטיפול לקטינים, ועל אף ש</w:t>
      </w:r>
      <w:r w:rsidR="00DE06F7">
        <w:rPr>
          <w:rFonts w:ascii="Arial" w:hAnsi="Arial" w:hint="cs"/>
          <w:noProof w:val="0"/>
          <w:rtl/>
        </w:rPr>
        <w:t>החלטה מינואר 23 לטיפול במשפחה כולה לא יושמה</w:t>
      </w:r>
      <w:r w:rsidR="00FE22C5">
        <w:rPr>
          <w:rFonts w:ascii="Arial" w:hAnsi="Arial" w:hint="cs"/>
          <w:noProof w:val="0"/>
          <w:rtl/>
        </w:rPr>
        <w:t xml:space="preserve">, </w:t>
      </w:r>
      <w:r w:rsidR="00DE06F7">
        <w:rPr>
          <w:rFonts w:ascii="Arial" w:hAnsi="Arial" w:hint="cs"/>
          <w:noProof w:val="0"/>
          <w:rtl/>
        </w:rPr>
        <w:t xml:space="preserve">החלה </w:t>
      </w:r>
      <w:r>
        <w:rPr>
          <w:rFonts w:ascii="Arial" w:hAnsi="Arial" w:hint="cs"/>
          <w:noProof w:val="0"/>
          <w:rtl/>
        </w:rPr>
        <w:t>המשפחה כולה בטיפול</w:t>
      </w:r>
      <w:r w:rsidR="00FE22C5">
        <w:rPr>
          <w:rFonts w:ascii="Arial" w:hAnsi="Arial" w:hint="cs"/>
          <w:noProof w:val="0"/>
          <w:rtl/>
        </w:rPr>
        <w:t xml:space="preserve"> אצל המומחית,</w:t>
      </w:r>
      <w:r>
        <w:rPr>
          <w:rFonts w:ascii="Arial" w:hAnsi="Arial" w:hint="cs"/>
          <w:noProof w:val="0"/>
          <w:rtl/>
        </w:rPr>
        <w:t xml:space="preserve"> כאשר בין מטרות הטיפול </w:t>
      </w:r>
      <w:r>
        <w:rPr>
          <w:rFonts w:ascii="Arial" w:hAnsi="Arial"/>
          <w:noProof w:val="0"/>
          <w:rtl/>
        </w:rPr>
        <w:t>–</w:t>
      </w:r>
      <w:r>
        <w:rPr>
          <w:rFonts w:ascii="Arial" w:hAnsi="Arial" w:hint="cs"/>
          <w:noProof w:val="0"/>
          <w:rtl/>
        </w:rPr>
        <w:t xml:space="preserve"> חידוש הקשר שבין הקטינה נ</w:t>
      </w:r>
      <w:r w:rsidR="004C7957">
        <w:rPr>
          <w:rFonts w:ascii="Arial" w:hAnsi="Arial" w:hint="cs"/>
          <w:noProof w:val="0"/>
          <w:rtl/>
        </w:rPr>
        <w:t>'</w:t>
      </w:r>
      <w:r>
        <w:rPr>
          <w:rFonts w:ascii="Arial" w:hAnsi="Arial" w:hint="cs"/>
          <w:noProof w:val="0"/>
          <w:rtl/>
        </w:rPr>
        <w:t xml:space="preserve"> לבין אביה </w:t>
      </w:r>
      <w:r>
        <w:rPr>
          <w:rFonts w:ascii="Arial" w:hAnsi="Arial"/>
          <w:noProof w:val="0"/>
          <w:rtl/>
        </w:rPr>
        <w:t>–</w:t>
      </w:r>
      <w:r>
        <w:rPr>
          <w:rFonts w:ascii="Arial" w:hAnsi="Arial" w:hint="cs"/>
          <w:noProof w:val="0"/>
          <w:rtl/>
        </w:rPr>
        <w:t xml:space="preserve"> המבקש</w:t>
      </w:r>
      <w:r w:rsidR="00FE22C5">
        <w:rPr>
          <w:rFonts w:ascii="Arial" w:hAnsi="Arial" w:hint="cs"/>
          <w:noProof w:val="0"/>
          <w:rtl/>
        </w:rPr>
        <w:t>, והקטין י</w:t>
      </w:r>
      <w:r w:rsidR="004C7957">
        <w:rPr>
          <w:rFonts w:ascii="Arial" w:hAnsi="Arial" w:hint="cs"/>
          <w:noProof w:val="0"/>
          <w:rtl/>
        </w:rPr>
        <w:t>'</w:t>
      </w:r>
      <w:r w:rsidR="00FE22C5">
        <w:rPr>
          <w:rFonts w:ascii="Arial" w:hAnsi="Arial" w:hint="cs"/>
          <w:noProof w:val="0"/>
          <w:rtl/>
        </w:rPr>
        <w:t xml:space="preserve"> מטופל במרפאה לבריאות הנפש</w:t>
      </w:r>
      <w:r>
        <w:rPr>
          <w:rFonts w:ascii="Arial" w:hAnsi="Arial" w:hint="cs"/>
          <w:noProof w:val="0"/>
          <w:rtl/>
        </w:rPr>
        <w:t xml:space="preserve">. </w:t>
      </w:r>
      <w:r w:rsidRPr="00893A24">
        <w:rPr>
          <w:rFonts w:ascii="Arial" w:hAnsi="Arial" w:hint="cs"/>
          <w:b/>
          <w:bCs/>
          <w:noProof w:val="0"/>
          <w:rtl/>
        </w:rPr>
        <w:t>רק מטעם זה לבדו ניתן לדחות את הבקשה</w:t>
      </w:r>
      <w:r>
        <w:rPr>
          <w:rFonts w:ascii="Arial" w:hAnsi="Arial" w:hint="cs"/>
          <w:noProof w:val="0"/>
          <w:rtl/>
        </w:rPr>
        <w:t>.</w:t>
      </w:r>
    </w:p>
    <w:p w:rsidR="00310D8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אולם לא רק, בהוראות נוהל הנשיאה, נקבע בסעיף 4 כי </w:t>
      </w:r>
      <w:r w:rsidR="008439B7">
        <w:rPr>
          <w:rFonts w:ascii="Arial" w:hAnsi="Arial" w:hint="cs"/>
          <w:noProof w:val="0"/>
          <w:rtl/>
        </w:rPr>
        <w:t xml:space="preserve"> "</w:t>
      </w:r>
      <w:r w:rsidR="008439B7" w:rsidRPr="00310D83">
        <w:rPr>
          <w:rFonts w:ascii="Arial" w:hAnsi="Arial" w:hint="cs"/>
          <w:b/>
          <w:bCs/>
          <w:noProof w:val="0"/>
          <w:rtl/>
        </w:rPr>
        <w:t xml:space="preserve">בקשת סעד זמני להבטחת קשר או למניעת פגיעה במוגנות ילד" </w:t>
      </w:r>
      <w:r w:rsidR="008439B7" w:rsidRPr="00310D83">
        <w:rPr>
          <w:rFonts w:ascii="Arial" w:hAnsi="Arial"/>
          <w:b/>
          <w:bCs/>
          <w:noProof w:val="0"/>
          <w:rtl/>
        </w:rPr>
        <w:t>–</w:t>
      </w:r>
      <w:r w:rsidR="008439B7" w:rsidRPr="00310D83">
        <w:rPr>
          <w:rFonts w:ascii="Arial" w:hAnsi="Arial" w:hint="cs"/>
          <w:b/>
          <w:bCs/>
          <w:noProof w:val="0"/>
          <w:rtl/>
        </w:rPr>
        <w:t xml:space="preserve"> בקשה לסעד זמני שהוגשה לבית המשפט לענייני משפחה לפי תקנות סדר הדין האזרחי, התשע"ט </w:t>
      </w:r>
      <w:r w:rsidR="008439B7" w:rsidRPr="00310D83">
        <w:rPr>
          <w:rFonts w:ascii="Arial" w:hAnsi="Arial"/>
          <w:b/>
          <w:bCs/>
          <w:noProof w:val="0"/>
          <w:rtl/>
        </w:rPr>
        <w:t>–</w:t>
      </w:r>
      <w:r w:rsidR="008439B7" w:rsidRPr="00310D83">
        <w:rPr>
          <w:rFonts w:ascii="Arial" w:hAnsi="Arial" w:hint="cs"/>
          <w:b/>
          <w:bCs/>
          <w:noProof w:val="0"/>
          <w:rtl/>
        </w:rPr>
        <w:t xml:space="preserve"> 2018 ותקנות בית המשפט לענייני משפחה (סדרי דין), התשפ"א </w:t>
      </w:r>
      <w:r w:rsidR="008439B7" w:rsidRPr="00310D83">
        <w:rPr>
          <w:rFonts w:ascii="Arial" w:hAnsi="Arial"/>
          <w:b/>
          <w:bCs/>
          <w:noProof w:val="0"/>
          <w:rtl/>
        </w:rPr>
        <w:t>–</w:t>
      </w:r>
      <w:r w:rsidR="008439B7" w:rsidRPr="00310D83">
        <w:rPr>
          <w:rFonts w:ascii="Arial" w:hAnsi="Arial" w:hint="cs"/>
          <w:b/>
          <w:bCs/>
          <w:noProof w:val="0"/>
          <w:rtl/>
        </w:rPr>
        <w:t xml:space="preserve"> 2020 במסגרת תובענה עיקרית בענין של סכסו</w:t>
      </w:r>
      <w:r w:rsidR="00F2435A">
        <w:rPr>
          <w:rFonts w:ascii="Arial" w:hAnsi="Arial" w:hint="cs"/>
          <w:b/>
          <w:bCs/>
          <w:noProof w:val="0"/>
          <w:rtl/>
        </w:rPr>
        <w:t>ך</w:t>
      </w:r>
      <w:r w:rsidR="008439B7" w:rsidRPr="00310D83">
        <w:rPr>
          <w:rFonts w:ascii="Arial" w:hAnsi="Arial" w:hint="cs"/>
          <w:b/>
          <w:bCs/>
          <w:noProof w:val="0"/>
          <w:rtl/>
        </w:rPr>
        <w:t xml:space="preserve"> משפחתי, אשר עולה ממנה כי קיים חשש לפגיעה במוגנות  הילד או לפגיעה בקשר בין הורה לילדו, לרבות אי קיומם של הסדרי שהייה רציפים, בין אם קיימת החלטה שיפוטית קודמת בענין הקשר ובין אם לאו".</w:t>
      </w:r>
    </w:p>
    <w:p w:rsidR="00310D83" w:rsidRPr="00893A24" w:rsidRDefault="00433A9C" w:rsidP="00B14BBD">
      <w:pPr>
        <w:pStyle w:val="ad"/>
        <w:numPr>
          <w:ilvl w:val="0"/>
          <w:numId w:val="5"/>
        </w:numPr>
        <w:spacing w:line="360" w:lineRule="auto"/>
        <w:jc w:val="both"/>
        <w:rPr>
          <w:rFonts w:ascii="Arial" w:hAnsi="Arial"/>
          <w:b/>
          <w:bCs/>
          <w:noProof w:val="0"/>
        </w:rPr>
      </w:pPr>
      <w:r>
        <w:rPr>
          <w:rFonts w:ascii="Arial" w:hAnsi="Arial" w:hint="cs"/>
          <w:noProof w:val="0"/>
          <w:rtl/>
        </w:rPr>
        <w:t xml:space="preserve">כפי שמתואר מעלה, לא רק שקיימות החלטות רבות בענין הקשר שבין המבקש לילדיו, </w:t>
      </w:r>
      <w:r w:rsidRPr="00F2435A">
        <w:rPr>
          <w:rFonts w:ascii="Arial" w:hAnsi="Arial" w:hint="cs"/>
          <w:noProof w:val="0"/>
          <w:u w:val="single"/>
          <w:rtl/>
        </w:rPr>
        <w:t>המבקש בעצמו העיד כי מתקיים קשר קבוע ורציף</w:t>
      </w:r>
      <w:r>
        <w:rPr>
          <w:rFonts w:ascii="Arial" w:hAnsi="Arial" w:hint="cs"/>
          <w:noProof w:val="0"/>
          <w:rtl/>
        </w:rPr>
        <w:t xml:space="preserve">, ובהתאם להחלטה שיפוטית, </w:t>
      </w:r>
      <w:r w:rsidRPr="00F2435A">
        <w:rPr>
          <w:rFonts w:ascii="Arial" w:hAnsi="Arial" w:hint="cs"/>
          <w:noProof w:val="0"/>
          <w:u w:val="single"/>
          <w:rtl/>
        </w:rPr>
        <w:t>בינו לבין הקטין י</w:t>
      </w:r>
      <w:r w:rsidR="004C7957">
        <w:rPr>
          <w:rFonts w:ascii="Arial" w:hAnsi="Arial" w:hint="cs"/>
          <w:noProof w:val="0"/>
          <w:u w:val="single"/>
          <w:rtl/>
        </w:rPr>
        <w:t>'</w:t>
      </w:r>
      <w:r w:rsidRPr="00F2435A">
        <w:rPr>
          <w:rFonts w:ascii="Arial" w:hAnsi="Arial" w:hint="cs"/>
          <w:noProof w:val="0"/>
          <w:u w:val="single"/>
          <w:rtl/>
        </w:rPr>
        <w:t>.</w:t>
      </w:r>
      <w:r>
        <w:rPr>
          <w:rFonts w:ascii="Arial" w:hAnsi="Arial" w:hint="cs"/>
          <w:noProof w:val="0"/>
          <w:rtl/>
        </w:rPr>
        <w:t xml:space="preserve"> המבקש טען כי אינו מרוצה מטיב הקשר ומהתנהגותו של הקטין כלפיו, אולם בין זה לבין הגשת בקשה לפי נוהל הנשיאה, המרחק רב. </w:t>
      </w:r>
      <w:r w:rsidRPr="00893A24">
        <w:rPr>
          <w:rFonts w:ascii="Arial" w:hAnsi="Arial" w:hint="cs"/>
          <w:b/>
          <w:bCs/>
          <w:noProof w:val="0"/>
          <w:rtl/>
        </w:rPr>
        <w:t>גם מטעם זה לבדו ניתן למחוק את הבקשה.</w:t>
      </w:r>
    </w:p>
    <w:p w:rsidR="00893A24"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בסעיף 7 לנוהל הנשיאה נקבע כי "</w:t>
      </w:r>
      <w:r w:rsidRPr="00F77C07">
        <w:rPr>
          <w:rFonts w:ascii="Arial" w:hAnsi="Arial" w:hint="cs"/>
          <w:b/>
          <w:bCs/>
          <w:noProof w:val="0"/>
          <w:rtl/>
        </w:rPr>
        <w:t xml:space="preserve">הוגשה בקשה לבית המשפט לענייני משפחה בקשת סעד זמני למניעת פגיעה במוגנות ילד או להבטחת תובענה עיקרית בענין של סכסוך משפחתי אשר הוגשה לאחר </w:t>
      </w:r>
      <w:r w:rsidR="00F77C07" w:rsidRPr="00F77C07">
        <w:rPr>
          <w:rFonts w:ascii="Arial" w:hAnsi="Arial" w:hint="cs"/>
          <w:b/>
          <w:bCs/>
          <w:noProof w:val="0"/>
          <w:rtl/>
        </w:rPr>
        <w:t>שהסתיימה</w:t>
      </w:r>
      <w:r w:rsidRPr="00F77C07">
        <w:rPr>
          <w:rFonts w:ascii="Arial" w:hAnsi="Arial" w:hint="cs"/>
          <w:b/>
          <w:bCs/>
          <w:noProof w:val="0"/>
          <w:rtl/>
        </w:rPr>
        <w:t xml:space="preserve"> תקופת עיכוב ההלי</w:t>
      </w:r>
      <w:r w:rsidR="00F77C07">
        <w:rPr>
          <w:rFonts w:ascii="Arial" w:hAnsi="Arial" w:hint="cs"/>
          <w:b/>
          <w:bCs/>
          <w:noProof w:val="0"/>
          <w:rtl/>
        </w:rPr>
        <w:t>כי</w:t>
      </w:r>
      <w:r w:rsidRPr="00F77C07">
        <w:rPr>
          <w:rFonts w:ascii="Arial" w:hAnsi="Arial" w:hint="cs"/>
          <w:b/>
          <w:bCs/>
          <w:noProof w:val="0"/>
          <w:rtl/>
        </w:rPr>
        <w:t>ם, יקבע בית המשפט דיון במעמד הצדדים, תוך ולא יאוחר מ- 14 ימים ממועד הבקשה</w:t>
      </w:r>
      <w:r>
        <w:rPr>
          <w:rFonts w:ascii="Arial" w:hAnsi="Arial" w:hint="cs"/>
          <w:noProof w:val="0"/>
          <w:rtl/>
        </w:rPr>
        <w:t>". בהתאם לכך נקבע דיון דחוף במעמד הצדדים.</w:t>
      </w:r>
    </w:p>
    <w:p w:rsidR="00F77C07" w:rsidRDefault="00433A9C" w:rsidP="00B14BBD">
      <w:pPr>
        <w:pStyle w:val="ad"/>
        <w:numPr>
          <w:ilvl w:val="0"/>
          <w:numId w:val="5"/>
        </w:numPr>
        <w:spacing w:line="360" w:lineRule="auto"/>
        <w:jc w:val="both"/>
        <w:rPr>
          <w:rFonts w:ascii="Arial" w:hAnsi="Arial"/>
          <w:noProof w:val="0"/>
        </w:rPr>
      </w:pPr>
      <w:r>
        <w:rPr>
          <w:rFonts w:ascii="Arial" w:hAnsi="Arial" w:hint="cs"/>
          <w:noProof w:val="0"/>
          <w:rtl/>
        </w:rPr>
        <w:lastRenderedPageBreak/>
        <w:t>אולם בסעיף 9 לנוהל הנשיאה נקבע כי "</w:t>
      </w:r>
      <w:r w:rsidRPr="00F77C07">
        <w:rPr>
          <w:rFonts w:ascii="Arial" w:hAnsi="Arial" w:hint="cs"/>
          <w:b/>
          <w:bCs/>
          <w:noProof w:val="0"/>
          <w:rtl/>
        </w:rPr>
        <w:t>ראה בית המשפט לענייני משפחה כי בקשה שהוגשה לפי הנוהל כבקשה לסעד דחוף להבטחת קשר או כבקשת סעד זמני להבטחת קשר או למניעת פגיעה במוגנות ילד אינה מתאימה להתברר לפי הוראות נוהל זה, רשאי בית המשפט לא לקבוע דיון במועד הקבוע בנוהל זה או ליתן כל הוראה אחרת, וזאת בהחלטה מנומקת ולאחר שקבע כי הבקשה אינה מתאימה להתברר לפי הוראות נוהל זה</w:t>
      </w:r>
      <w:r>
        <w:rPr>
          <w:rFonts w:ascii="Arial" w:hAnsi="Arial" w:hint="cs"/>
          <w:noProof w:val="0"/>
          <w:rtl/>
        </w:rPr>
        <w:t>".</w:t>
      </w:r>
    </w:p>
    <w:p w:rsidR="00376F73" w:rsidRDefault="00433A9C" w:rsidP="001E3C4A">
      <w:pPr>
        <w:pStyle w:val="ad"/>
        <w:numPr>
          <w:ilvl w:val="0"/>
          <w:numId w:val="5"/>
        </w:numPr>
        <w:spacing w:line="360" w:lineRule="auto"/>
        <w:jc w:val="both"/>
        <w:rPr>
          <w:rFonts w:ascii="Arial" w:hAnsi="Arial"/>
          <w:noProof w:val="0"/>
        </w:rPr>
      </w:pPr>
      <w:r>
        <w:rPr>
          <w:rFonts w:ascii="Arial" w:hAnsi="Arial" w:hint="cs"/>
          <w:noProof w:val="0"/>
          <w:rtl/>
        </w:rPr>
        <w:t xml:space="preserve">עיון מעמיק בטענות המבקש, כפי שהובאו לעיל, </w:t>
      </w:r>
      <w:r w:rsidR="00F2435A">
        <w:rPr>
          <w:rFonts w:ascii="Arial" w:hAnsi="Arial" w:hint="cs"/>
          <w:noProof w:val="0"/>
          <w:rtl/>
        </w:rPr>
        <w:t xml:space="preserve">לרבות הטענות </w:t>
      </w:r>
      <w:r>
        <w:rPr>
          <w:rFonts w:ascii="Arial" w:hAnsi="Arial" w:hint="cs"/>
          <w:noProof w:val="0"/>
          <w:rtl/>
        </w:rPr>
        <w:t>אשר נטענו בדיון עצמו, מעלות כי אין מדובר בבקשה לחידוש קשר ו/או מניעת פגיעה במוגנות</w:t>
      </w:r>
      <w:r w:rsidR="00F2435A">
        <w:rPr>
          <w:rFonts w:ascii="Arial" w:hAnsi="Arial" w:hint="cs"/>
          <w:noProof w:val="0"/>
          <w:rtl/>
        </w:rPr>
        <w:t>ם של קטינים</w:t>
      </w:r>
      <w:r>
        <w:rPr>
          <w:rFonts w:ascii="Arial" w:hAnsi="Arial" w:hint="cs"/>
          <w:noProof w:val="0"/>
          <w:rtl/>
        </w:rPr>
        <w:t xml:space="preserve">, כי אם בבקשה לאפשר למבקש לקבוע מומחה מטעמו, לאחר שעתר לפסילת המומחית שמונתה לבקשתו, תוך מתן הוראות למומחה החדש </w:t>
      </w:r>
      <w:r w:rsidR="00332A84">
        <w:rPr>
          <w:rFonts w:ascii="Arial" w:hAnsi="Arial" w:hint="cs"/>
          <w:noProof w:val="0"/>
          <w:rtl/>
        </w:rPr>
        <w:t xml:space="preserve">לבצע את עבודתו </w:t>
      </w:r>
      <w:r w:rsidR="001E3C4A">
        <w:rPr>
          <w:rFonts w:ascii="Arial" w:hAnsi="Arial" w:hint="cs"/>
          <w:noProof w:val="0"/>
          <w:rtl/>
        </w:rPr>
        <w:t xml:space="preserve">על פי דעתו של המבקש בלבד </w:t>
      </w:r>
      <w:r w:rsidR="00332A84">
        <w:rPr>
          <w:rFonts w:ascii="Arial" w:hAnsi="Arial"/>
          <w:noProof w:val="0"/>
          <w:rtl/>
        </w:rPr>
        <w:t>–</w:t>
      </w:r>
      <w:r w:rsidR="00332A84">
        <w:rPr>
          <w:rFonts w:ascii="Arial" w:hAnsi="Arial" w:hint="cs"/>
          <w:noProof w:val="0"/>
          <w:rtl/>
        </w:rPr>
        <w:t xml:space="preserve"> בקשה אחת מיני בקשות רבות של המבקש.</w:t>
      </w:r>
      <w:r>
        <w:rPr>
          <w:rFonts w:ascii="Arial" w:hAnsi="Arial" w:hint="cs"/>
          <w:noProof w:val="0"/>
          <w:rtl/>
        </w:rPr>
        <w:t xml:space="preserve"> </w:t>
      </w:r>
    </w:p>
    <w:p w:rsidR="00376F7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מדובר בניסיון של המבקש להשיג הישגים משפטיים "נוחים" לו, באמצעות הגשת בקשה דחופה לפי נוהל הנשיאה, לכאורה, שלא לצורך, במיוחד בעת שהוא זה אשר מעכב את התוצאה אליה מבקש להגיע. התנהלות זו מהווה התנהלות בחוסר תום לב תוך שימוש לרעה בהליכי משפט.</w:t>
      </w:r>
    </w:p>
    <w:p w:rsidR="00A22153"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תקנות 1-5 לתקנות סדר הדין האזרחי, תשע"ט </w:t>
      </w:r>
      <w:r>
        <w:rPr>
          <w:rFonts w:ascii="Arial" w:hAnsi="Arial"/>
          <w:noProof w:val="0"/>
          <w:rtl/>
        </w:rPr>
        <w:t>–</w:t>
      </w:r>
      <w:r w:rsidR="007679EA">
        <w:rPr>
          <w:rFonts w:ascii="Arial" w:hAnsi="Arial" w:hint="cs"/>
          <w:noProof w:val="0"/>
          <w:rtl/>
        </w:rPr>
        <w:t xml:space="preserve"> 2018 (להלן: "</w:t>
      </w:r>
      <w:r w:rsidR="007679EA" w:rsidRPr="007679EA">
        <w:rPr>
          <w:rFonts w:ascii="Arial" w:hAnsi="Arial" w:hint="cs"/>
          <w:b/>
          <w:bCs/>
          <w:noProof w:val="0"/>
          <w:rtl/>
        </w:rPr>
        <w:t>תקנות סדר הדין</w:t>
      </w:r>
      <w:r w:rsidR="007679EA">
        <w:rPr>
          <w:rFonts w:ascii="Arial" w:hAnsi="Arial" w:hint="cs"/>
          <w:noProof w:val="0"/>
          <w:rtl/>
        </w:rPr>
        <w:t xml:space="preserve">"), </w:t>
      </w:r>
      <w:r>
        <w:rPr>
          <w:rFonts w:ascii="Arial" w:hAnsi="Arial" w:hint="cs"/>
          <w:noProof w:val="0"/>
          <w:rtl/>
        </w:rPr>
        <w:t xml:space="preserve"> המכונות "עקרונות יסוד" חלות גם על בית המשפט לענייני משפחה. אלה מסבירות כי שימוש בזכויות דיוניות צריך להיות מידתי הוגן וראוי תוך שחובת בעל הדין לנהוג בתום לב ובהגינות דיונית. </w:t>
      </w:r>
      <w:r w:rsidRPr="00D658E7">
        <w:rPr>
          <w:rFonts w:ascii="Arial" w:hAnsi="Arial" w:hint="cs"/>
          <w:noProof w:val="0"/>
          <w:rtl/>
        </w:rPr>
        <w:t xml:space="preserve">תקנה 4 קובעת כי לא יעשה בעל דין שימוש לרעה בהליכי </w:t>
      </w:r>
      <w:r w:rsidR="007679EA">
        <w:rPr>
          <w:rFonts w:ascii="Arial" w:hAnsi="Arial" w:hint="cs"/>
          <w:noProof w:val="0"/>
          <w:rtl/>
        </w:rPr>
        <w:t>משפט</w:t>
      </w:r>
      <w:r w:rsidRPr="00D658E7">
        <w:rPr>
          <w:rFonts w:ascii="Arial" w:hAnsi="Arial" w:hint="cs"/>
          <w:noProof w:val="0"/>
          <w:rtl/>
        </w:rPr>
        <w:t>.</w:t>
      </w:r>
      <w:r>
        <w:rPr>
          <w:rFonts w:ascii="Arial" w:hAnsi="Arial" w:hint="cs"/>
          <w:noProof w:val="0"/>
          <w:rtl/>
        </w:rPr>
        <w:t xml:space="preserve"> </w:t>
      </w:r>
      <w:r w:rsidRPr="00D658E7">
        <w:rPr>
          <w:rFonts w:ascii="Arial" w:hAnsi="Arial" w:hint="cs"/>
          <w:noProof w:val="0"/>
          <w:rtl/>
        </w:rPr>
        <w:t>ברור מאליו כי הבקשה לפי נוהל הנשיאה, בעת ובאופן שהוגשה, מהווה שימוש לרעה בהליכי משפט</w:t>
      </w:r>
      <w:r>
        <w:rPr>
          <w:rFonts w:ascii="Arial" w:hAnsi="Arial" w:hint="cs"/>
          <w:noProof w:val="0"/>
          <w:rtl/>
        </w:rPr>
        <w:t>, ולכך אתייחס בהמשך, בענין חיוב המבקש בהוצאות.</w:t>
      </w:r>
    </w:p>
    <w:p w:rsidR="00332A84" w:rsidRPr="00C73953" w:rsidRDefault="00433A9C" w:rsidP="00B14BBD">
      <w:pPr>
        <w:pStyle w:val="ad"/>
        <w:numPr>
          <w:ilvl w:val="0"/>
          <w:numId w:val="5"/>
        </w:numPr>
        <w:spacing w:line="360" w:lineRule="auto"/>
        <w:jc w:val="both"/>
        <w:rPr>
          <w:rFonts w:ascii="Arial" w:hAnsi="Arial"/>
          <w:b/>
          <w:bCs/>
          <w:noProof w:val="0"/>
        </w:rPr>
      </w:pPr>
      <w:r w:rsidRPr="00C73953">
        <w:rPr>
          <w:rFonts w:ascii="Arial" w:hAnsi="Arial" w:hint="cs"/>
          <w:b/>
          <w:bCs/>
          <w:noProof w:val="0"/>
          <w:rtl/>
        </w:rPr>
        <w:t xml:space="preserve">במקרה דנן, וכפי שנכתב מעלה, הפן </w:t>
      </w:r>
      <w:r w:rsidR="00716E6A" w:rsidRPr="00C73953">
        <w:rPr>
          <w:rFonts w:ascii="Arial" w:hAnsi="Arial" w:hint="cs"/>
          <w:b/>
          <w:bCs/>
          <w:noProof w:val="0"/>
          <w:rtl/>
        </w:rPr>
        <w:t>הפרוצדוראל</w:t>
      </w:r>
      <w:r w:rsidR="00716E6A" w:rsidRPr="00C73953">
        <w:rPr>
          <w:rFonts w:ascii="Arial" w:hAnsi="Arial" w:hint="eastAsia"/>
          <w:b/>
          <w:bCs/>
          <w:noProof w:val="0"/>
          <w:rtl/>
        </w:rPr>
        <w:t>י</w:t>
      </w:r>
      <w:r w:rsidRPr="00C73953">
        <w:rPr>
          <w:rFonts w:ascii="Arial" w:hAnsi="Arial" w:hint="cs"/>
          <w:b/>
          <w:bCs/>
          <w:noProof w:val="0"/>
          <w:rtl/>
        </w:rPr>
        <w:t xml:space="preserve"> שזור בפן המהותי, ולא רק שהוגשה בקשה שלא לצורך, קריאת כל המסמכים שמצויים בתיק, ורבים הם כאמור מעלה, תוך עיון מעמיק שוב ושוב בעמדות אנשי המקצוע שפגשו את הצדדים והקטינים, וגם הם לא מעטים במספר, מעידים כי התנהגותו של המבקש היא אשר הביאה את הקטינים לחוש את שחשים אליו, את ניתוק הקשר של הקטינה ממנו, את היחס של הקטין כפי שעולה מעדותו, ולא התנהלות המשיבה, הסתה או ניכור, כטענתו. </w:t>
      </w:r>
    </w:p>
    <w:p w:rsidR="00A81461" w:rsidRDefault="00433A9C" w:rsidP="00A81461">
      <w:pPr>
        <w:pStyle w:val="ad"/>
        <w:numPr>
          <w:ilvl w:val="0"/>
          <w:numId w:val="5"/>
        </w:numPr>
        <w:spacing w:line="360" w:lineRule="auto"/>
        <w:jc w:val="both"/>
        <w:rPr>
          <w:rFonts w:ascii="Arial" w:hAnsi="Arial"/>
          <w:noProof w:val="0"/>
        </w:rPr>
      </w:pPr>
      <w:r w:rsidRPr="00A81461">
        <w:rPr>
          <w:rFonts w:ascii="Arial" w:hAnsi="Arial" w:hint="cs"/>
          <w:b/>
          <w:bCs/>
          <w:noProof w:val="0"/>
          <w:rtl/>
        </w:rPr>
        <w:t xml:space="preserve">לפיכך, </w:t>
      </w:r>
      <w:r w:rsidR="00A22153" w:rsidRPr="00A81461">
        <w:rPr>
          <w:rFonts w:ascii="Arial" w:hAnsi="Arial" w:hint="cs"/>
          <w:b/>
          <w:bCs/>
          <w:noProof w:val="0"/>
          <w:rtl/>
        </w:rPr>
        <w:t xml:space="preserve">למבקש בענייננו, </w:t>
      </w:r>
      <w:r w:rsidR="00332A84" w:rsidRPr="00A81461">
        <w:rPr>
          <w:rFonts w:ascii="Arial" w:hAnsi="Arial" w:hint="cs"/>
          <w:b/>
          <w:bCs/>
          <w:noProof w:val="0"/>
          <w:rtl/>
        </w:rPr>
        <w:t xml:space="preserve">לא יהיה זה מוגזם לומר, כי </w:t>
      </w:r>
      <w:r w:rsidR="00A22153" w:rsidRPr="00A81461">
        <w:rPr>
          <w:rFonts w:ascii="Arial" w:hAnsi="Arial" w:hint="cs"/>
          <w:b/>
          <w:bCs/>
          <w:noProof w:val="0"/>
          <w:rtl/>
        </w:rPr>
        <w:t>אין להלין אלא על עצמו.</w:t>
      </w:r>
      <w:r w:rsidR="00A22153" w:rsidRPr="00A22153">
        <w:rPr>
          <w:rFonts w:ascii="Arial" w:hAnsi="Arial" w:hint="cs"/>
          <w:noProof w:val="0"/>
          <w:rtl/>
        </w:rPr>
        <w:t xml:space="preserve"> </w:t>
      </w:r>
    </w:p>
    <w:p w:rsidR="00A22153" w:rsidRDefault="00433A9C" w:rsidP="00A81461">
      <w:pPr>
        <w:pStyle w:val="ad"/>
        <w:numPr>
          <w:ilvl w:val="0"/>
          <w:numId w:val="5"/>
        </w:numPr>
        <w:spacing w:line="360" w:lineRule="auto"/>
        <w:jc w:val="both"/>
        <w:rPr>
          <w:rFonts w:ascii="Arial" w:hAnsi="Arial"/>
          <w:noProof w:val="0"/>
        </w:rPr>
      </w:pPr>
      <w:r w:rsidRPr="001E3C4A">
        <w:rPr>
          <w:rFonts w:ascii="Arial" w:hAnsi="Arial" w:hint="cs"/>
          <w:noProof w:val="0"/>
          <w:rtl/>
        </w:rPr>
        <w:t xml:space="preserve">על מנת שלא להאריך יתר על המידה בהחלטה זו, יובאו להלן מספר קטן של </w:t>
      </w:r>
      <w:r>
        <w:rPr>
          <w:rFonts w:ascii="Arial" w:hAnsi="Arial" w:hint="cs"/>
          <w:noProof w:val="0"/>
          <w:rtl/>
        </w:rPr>
        <w:t xml:space="preserve">דוגמאות </w:t>
      </w:r>
      <w:r w:rsidR="00A81461">
        <w:rPr>
          <w:rFonts w:ascii="Arial" w:hAnsi="Arial" w:hint="cs"/>
          <w:noProof w:val="0"/>
          <w:rtl/>
        </w:rPr>
        <w:t xml:space="preserve">שהובאו בכתובים, </w:t>
      </w:r>
      <w:r>
        <w:rPr>
          <w:rFonts w:ascii="Arial" w:hAnsi="Arial" w:hint="cs"/>
          <w:noProof w:val="0"/>
          <w:rtl/>
        </w:rPr>
        <w:t>שיש בהן כדי לתמוך באמור</w:t>
      </w:r>
      <w:r w:rsidR="00A81461">
        <w:rPr>
          <w:rFonts w:ascii="Arial" w:hAnsi="Arial" w:hint="cs"/>
          <w:noProof w:val="0"/>
          <w:rtl/>
        </w:rPr>
        <w:t xml:space="preserve">. הדוגמאות מבססות את האחריות האישית של המבקש בשני אפיקים - </w:t>
      </w:r>
      <w:r w:rsidR="00332A84" w:rsidRPr="001E3C4A">
        <w:rPr>
          <w:rFonts w:ascii="Arial" w:hAnsi="Arial" w:hint="cs"/>
          <w:noProof w:val="0"/>
          <w:rtl/>
        </w:rPr>
        <w:t xml:space="preserve">האחד, פסילה/החלפה/עיכוב/התנגדות </w:t>
      </w:r>
      <w:r w:rsidR="00A81461">
        <w:rPr>
          <w:rFonts w:ascii="Arial" w:hAnsi="Arial" w:hint="cs"/>
          <w:noProof w:val="0"/>
          <w:rtl/>
        </w:rPr>
        <w:t xml:space="preserve">של המבקש </w:t>
      </w:r>
      <w:r w:rsidR="00332A84" w:rsidRPr="001E3C4A">
        <w:rPr>
          <w:rFonts w:ascii="Arial" w:hAnsi="Arial" w:hint="cs"/>
          <w:noProof w:val="0"/>
          <w:rtl/>
        </w:rPr>
        <w:t xml:space="preserve">לכל מטפל שהתבקש לפעול לשם חידוש הקשר </w:t>
      </w:r>
      <w:r w:rsidR="00A81461">
        <w:rPr>
          <w:rFonts w:ascii="Arial" w:hAnsi="Arial" w:hint="cs"/>
          <w:noProof w:val="0"/>
          <w:rtl/>
        </w:rPr>
        <w:t xml:space="preserve">שלו </w:t>
      </w:r>
      <w:r w:rsidR="00332A84" w:rsidRPr="001E3C4A">
        <w:rPr>
          <w:rFonts w:ascii="Arial" w:hAnsi="Arial" w:hint="cs"/>
          <w:noProof w:val="0"/>
          <w:rtl/>
        </w:rPr>
        <w:t xml:space="preserve">עם הקטינה, השני, התנהגות </w:t>
      </w:r>
      <w:r w:rsidR="00A81461">
        <w:rPr>
          <w:rFonts w:ascii="Arial" w:hAnsi="Arial" w:hint="cs"/>
          <w:noProof w:val="0"/>
          <w:rtl/>
        </w:rPr>
        <w:t>בעייתית של המבקש מו</w:t>
      </w:r>
      <w:r w:rsidR="00332A84" w:rsidRPr="001E3C4A">
        <w:rPr>
          <w:rFonts w:ascii="Arial" w:hAnsi="Arial" w:hint="cs"/>
          <w:noProof w:val="0"/>
          <w:rtl/>
        </w:rPr>
        <w:t>ל הקטינים</w:t>
      </w:r>
      <w:r w:rsidR="00A81461">
        <w:rPr>
          <w:rFonts w:ascii="Arial" w:hAnsi="Arial" w:hint="cs"/>
          <w:noProof w:val="0"/>
          <w:rtl/>
        </w:rPr>
        <w:t xml:space="preserve"> וכלפיהם,</w:t>
      </w:r>
      <w:r w:rsidR="00332A84" w:rsidRPr="001E3C4A">
        <w:rPr>
          <w:rFonts w:ascii="Arial" w:hAnsi="Arial" w:hint="cs"/>
          <w:noProof w:val="0"/>
          <w:rtl/>
        </w:rPr>
        <w:t xml:space="preserve"> תוך הטלת מורא ופחד, כדלהלן</w:t>
      </w:r>
      <w:r w:rsidRPr="001E3C4A">
        <w:rPr>
          <w:rFonts w:ascii="Arial" w:hAnsi="Arial" w:hint="cs"/>
          <w:noProof w:val="0"/>
          <w:rtl/>
        </w:rPr>
        <w:t>:</w:t>
      </w:r>
    </w:p>
    <w:p w:rsidR="00A81461" w:rsidRPr="001E3C4A" w:rsidRDefault="00A81461" w:rsidP="00A81461">
      <w:pPr>
        <w:pStyle w:val="ad"/>
        <w:spacing w:line="360" w:lineRule="auto"/>
        <w:jc w:val="both"/>
        <w:rPr>
          <w:rFonts w:ascii="Arial" w:hAnsi="Arial"/>
          <w:noProof w:val="0"/>
        </w:rPr>
      </w:pPr>
    </w:p>
    <w:p w:rsidR="00A33857" w:rsidRDefault="00433A9C" w:rsidP="00A33857">
      <w:pPr>
        <w:pStyle w:val="ad"/>
        <w:numPr>
          <w:ilvl w:val="0"/>
          <w:numId w:val="7"/>
        </w:numPr>
        <w:spacing w:line="360" w:lineRule="auto"/>
        <w:jc w:val="both"/>
        <w:rPr>
          <w:rFonts w:ascii="Arial" w:hAnsi="Arial"/>
          <w:noProof w:val="0"/>
        </w:rPr>
      </w:pPr>
      <w:r>
        <w:rPr>
          <w:rFonts w:ascii="Arial" w:hAnsi="Arial" w:hint="cs"/>
          <w:noProof w:val="0"/>
          <w:rtl/>
        </w:rPr>
        <w:t>עמוד 1 לעדכון המומחית מיום 11.1.2024:</w:t>
      </w:r>
    </w:p>
    <w:p w:rsidR="00933CEC" w:rsidRDefault="00433A9C" w:rsidP="00A33857">
      <w:pPr>
        <w:pStyle w:val="ad"/>
        <w:numPr>
          <w:ilvl w:val="0"/>
          <w:numId w:val="8"/>
        </w:numPr>
        <w:spacing w:line="360" w:lineRule="auto"/>
        <w:jc w:val="both"/>
        <w:rPr>
          <w:rFonts w:ascii="Arial" w:hAnsi="Arial"/>
          <w:noProof w:val="0"/>
        </w:rPr>
      </w:pPr>
      <w:r>
        <w:rPr>
          <w:rFonts w:ascii="Arial" w:hAnsi="Arial" w:hint="cs"/>
          <w:noProof w:val="0"/>
          <w:rtl/>
        </w:rPr>
        <w:t>"</w:t>
      </w:r>
      <w:r w:rsidRPr="00A33857">
        <w:rPr>
          <w:rFonts w:ascii="Arial" w:hAnsi="Arial" w:hint="cs"/>
          <w:b/>
          <w:bCs/>
          <w:noProof w:val="0"/>
          <w:rtl/>
        </w:rPr>
        <w:t>האב משמיץ את האם, מדבר אל נ</w:t>
      </w:r>
      <w:r w:rsidR="004C7957">
        <w:rPr>
          <w:rFonts w:ascii="Arial" w:hAnsi="Arial" w:hint="cs"/>
          <w:b/>
          <w:bCs/>
          <w:noProof w:val="0"/>
          <w:rtl/>
        </w:rPr>
        <w:t>'</w:t>
      </w:r>
      <w:r w:rsidRPr="00A33857">
        <w:rPr>
          <w:rFonts w:ascii="Arial" w:hAnsi="Arial" w:hint="cs"/>
          <w:b/>
          <w:bCs/>
          <w:noProof w:val="0"/>
          <w:rtl/>
        </w:rPr>
        <w:t xml:space="preserve"> בצורה חסרת אמפטיה, ללא רגישות כלפיה, כאילו היא אובייקט שניתן לדבר עליה כאילו היא לא בחדר</w:t>
      </w:r>
      <w:r>
        <w:rPr>
          <w:rFonts w:ascii="Arial" w:hAnsi="Arial" w:hint="cs"/>
          <w:noProof w:val="0"/>
          <w:rtl/>
        </w:rPr>
        <w:t xml:space="preserve">" </w:t>
      </w:r>
    </w:p>
    <w:p w:rsidR="00A33857" w:rsidRDefault="00433A9C" w:rsidP="00A33857">
      <w:pPr>
        <w:pStyle w:val="ad"/>
        <w:numPr>
          <w:ilvl w:val="0"/>
          <w:numId w:val="8"/>
        </w:numPr>
        <w:spacing w:line="360" w:lineRule="auto"/>
        <w:jc w:val="both"/>
        <w:rPr>
          <w:rFonts w:ascii="Arial" w:hAnsi="Arial"/>
          <w:noProof w:val="0"/>
        </w:rPr>
      </w:pPr>
      <w:r>
        <w:rPr>
          <w:rFonts w:ascii="Arial" w:hAnsi="Arial" w:hint="cs"/>
          <w:noProof w:val="0"/>
          <w:rtl/>
        </w:rPr>
        <w:t>"</w:t>
      </w:r>
      <w:r w:rsidR="00933CEC" w:rsidRPr="00A33857">
        <w:rPr>
          <w:rFonts w:ascii="Arial" w:hAnsi="Arial" w:hint="cs"/>
          <w:b/>
          <w:bCs/>
          <w:noProof w:val="0"/>
          <w:rtl/>
        </w:rPr>
        <w:t>אני מתרשמת כי האב עסוק באופן אובססיבי בהשמצות</w:t>
      </w:r>
      <w:r w:rsidRPr="00A33857">
        <w:rPr>
          <w:rFonts w:ascii="Arial" w:hAnsi="Arial" w:hint="cs"/>
          <w:b/>
          <w:bCs/>
          <w:noProof w:val="0"/>
          <w:rtl/>
        </w:rPr>
        <w:t xml:space="preserve"> כלפי האם בעוד שהוא זה שנוהג באופן אימפולסיבי וללא חשיבה מנטאליסטית על ילדיו, חסר רגישות בשיח עימו כשבולט עד מאוד שהוא חסר התעניינות בילדים, ללא כל סקרנות לגבי החוויה שלהם</w:t>
      </w:r>
      <w:r>
        <w:rPr>
          <w:rFonts w:ascii="Arial" w:hAnsi="Arial" w:hint="cs"/>
          <w:noProof w:val="0"/>
          <w:rtl/>
        </w:rPr>
        <w:t xml:space="preserve">". </w:t>
      </w:r>
    </w:p>
    <w:p w:rsidR="00A22153" w:rsidRPr="00A33857" w:rsidRDefault="00433A9C" w:rsidP="00A33857">
      <w:pPr>
        <w:pStyle w:val="ad"/>
        <w:numPr>
          <w:ilvl w:val="0"/>
          <w:numId w:val="8"/>
        </w:numPr>
        <w:spacing w:line="360" w:lineRule="auto"/>
        <w:jc w:val="both"/>
        <w:rPr>
          <w:rFonts w:ascii="Arial" w:hAnsi="Arial"/>
          <w:noProof w:val="0"/>
        </w:rPr>
      </w:pPr>
      <w:r>
        <w:rPr>
          <w:rFonts w:ascii="Arial" w:hAnsi="Arial" w:hint="cs"/>
          <w:noProof w:val="0"/>
          <w:rtl/>
        </w:rPr>
        <w:t>"</w:t>
      </w:r>
      <w:r w:rsidRPr="00A33857">
        <w:rPr>
          <w:rFonts w:ascii="Arial" w:hAnsi="Arial" w:hint="cs"/>
          <w:b/>
          <w:bCs/>
          <w:noProof w:val="0"/>
          <w:rtl/>
        </w:rPr>
        <w:t>אבהיר כי סבורה כי לא מדובר בשום מצב של ניכור הורי, אלא במצב בו הילדים נרתעים מאביהם, תוקפנותו, עוקצנותו, שנאתו לאימם, חשים את חמימותה של אמם ומעדיפים את השיח עימה שהינו רגשי, פתוח ומתאים יותר לצרכיהם</w:t>
      </w:r>
      <w:r>
        <w:rPr>
          <w:rFonts w:ascii="Arial" w:hAnsi="Arial" w:hint="cs"/>
          <w:noProof w:val="0"/>
          <w:rtl/>
        </w:rPr>
        <w:t>".</w:t>
      </w:r>
    </w:p>
    <w:p w:rsidR="00A74B24" w:rsidRDefault="00433A9C" w:rsidP="00A74B24">
      <w:pPr>
        <w:pStyle w:val="ad"/>
        <w:numPr>
          <w:ilvl w:val="0"/>
          <w:numId w:val="7"/>
        </w:numPr>
        <w:spacing w:line="360" w:lineRule="auto"/>
        <w:jc w:val="both"/>
        <w:rPr>
          <w:rFonts w:ascii="Arial" w:hAnsi="Arial"/>
          <w:noProof w:val="0"/>
        </w:rPr>
      </w:pPr>
      <w:r>
        <w:rPr>
          <w:rFonts w:ascii="Arial" w:hAnsi="Arial" w:hint="cs"/>
          <w:noProof w:val="0"/>
          <w:rtl/>
        </w:rPr>
        <w:t>עמוד 46 לדוח מסוגלות הורית:</w:t>
      </w:r>
    </w:p>
    <w:p w:rsidR="00A74B24" w:rsidRDefault="00433A9C" w:rsidP="00433A9C">
      <w:pPr>
        <w:pStyle w:val="ad"/>
        <w:numPr>
          <w:ilvl w:val="0"/>
          <w:numId w:val="8"/>
        </w:numPr>
        <w:spacing w:line="360" w:lineRule="auto"/>
        <w:jc w:val="both"/>
        <w:rPr>
          <w:rFonts w:ascii="Arial" w:hAnsi="Arial"/>
          <w:b/>
          <w:bCs/>
          <w:noProof w:val="0"/>
        </w:rPr>
      </w:pPr>
      <w:r>
        <w:rPr>
          <w:rFonts w:ascii="Arial" w:hAnsi="Arial" w:hint="cs"/>
          <w:noProof w:val="0"/>
          <w:rtl/>
        </w:rPr>
        <w:t>"</w:t>
      </w:r>
      <w:r w:rsidRPr="00A74B24">
        <w:rPr>
          <w:rFonts w:ascii="Arial" w:hAnsi="Arial" w:hint="cs"/>
          <w:b/>
          <w:bCs/>
          <w:noProof w:val="0"/>
          <w:rtl/>
        </w:rPr>
        <w:t>ו</w:t>
      </w:r>
      <w:r>
        <w:rPr>
          <w:rFonts w:ascii="Arial" w:hAnsi="Arial" w:hint="cs"/>
          <w:b/>
          <w:bCs/>
          <w:noProof w:val="0"/>
          <w:rtl/>
        </w:rPr>
        <w:t>'</w:t>
      </w:r>
      <w:r w:rsidRPr="00A74B24">
        <w:rPr>
          <w:rFonts w:ascii="Arial" w:hAnsi="Arial" w:hint="cs"/>
          <w:b/>
          <w:bCs/>
          <w:noProof w:val="0"/>
          <w:rtl/>
        </w:rPr>
        <w:t xml:space="preserve"> אינו מודע לתוק</w:t>
      </w:r>
      <w:r w:rsidR="00FD6DFA">
        <w:rPr>
          <w:rFonts w:ascii="Arial" w:hAnsi="Arial" w:hint="cs"/>
          <w:b/>
          <w:bCs/>
          <w:noProof w:val="0"/>
          <w:rtl/>
        </w:rPr>
        <w:t>פ</w:t>
      </w:r>
      <w:r w:rsidRPr="00A74B24">
        <w:rPr>
          <w:rFonts w:ascii="Arial" w:hAnsi="Arial" w:hint="cs"/>
          <w:b/>
          <w:bCs/>
          <w:noProof w:val="0"/>
          <w:rtl/>
        </w:rPr>
        <w:t>נות שהוא משדר, וגם אם בעבר לא היתה תוק</w:t>
      </w:r>
      <w:r>
        <w:rPr>
          <w:rFonts w:ascii="Arial" w:hAnsi="Arial" w:hint="cs"/>
          <w:b/>
          <w:bCs/>
          <w:noProof w:val="0"/>
          <w:rtl/>
        </w:rPr>
        <w:t>פ</w:t>
      </w:r>
      <w:r w:rsidRPr="00A74B24">
        <w:rPr>
          <w:rFonts w:ascii="Arial" w:hAnsi="Arial" w:hint="cs"/>
          <w:b/>
          <w:bCs/>
          <w:noProof w:val="0"/>
          <w:rtl/>
        </w:rPr>
        <w:t>נות כפי שהוא טוען, כיום ניכר כי הוא טעון וכעוס, והדבר התבטא גם במפגש עם נ</w:t>
      </w:r>
      <w:r w:rsidR="004C7957">
        <w:rPr>
          <w:rFonts w:ascii="Arial" w:hAnsi="Arial" w:hint="cs"/>
          <w:b/>
          <w:bCs/>
          <w:noProof w:val="0"/>
          <w:rtl/>
        </w:rPr>
        <w:t>'</w:t>
      </w:r>
      <w:r w:rsidRPr="00A74B24">
        <w:rPr>
          <w:rFonts w:ascii="Arial" w:hAnsi="Arial" w:hint="cs"/>
          <w:b/>
          <w:bCs/>
          <w:noProof w:val="0"/>
          <w:rtl/>
        </w:rPr>
        <w:t xml:space="preserve"> ומולה</w:t>
      </w:r>
      <w:r w:rsidR="00E03F29">
        <w:rPr>
          <w:rFonts w:ascii="Arial" w:hAnsi="Arial" w:hint="cs"/>
          <w:b/>
          <w:bCs/>
          <w:noProof w:val="0"/>
          <w:rtl/>
        </w:rPr>
        <w:t>.</w:t>
      </w:r>
      <w:r w:rsidRPr="00A74B24">
        <w:rPr>
          <w:rFonts w:ascii="Arial" w:hAnsi="Arial" w:hint="cs"/>
          <w:b/>
          <w:bCs/>
          <w:noProof w:val="0"/>
          <w:rtl/>
        </w:rPr>
        <w:t xml:space="preserve"> הוא התקשה לשים את הכעס בצד אפילו לזמן קצר ולתקשר עם נ</w:t>
      </w:r>
      <w:r w:rsidR="004C7957">
        <w:rPr>
          <w:rFonts w:ascii="Arial" w:hAnsi="Arial" w:hint="cs"/>
          <w:b/>
          <w:bCs/>
          <w:noProof w:val="0"/>
          <w:rtl/>
        </w:rPr>
        <w:t>'</w:t>
      </w:r>
      <w:r w:rsidRPr="00A74B24">
        <w:rPr>
          <w:rFonts w:ascii="Arial" w:hAnsi="Arial" w:hint="cs"/>
          <w:b/>
          <w:bCs/>
          <w:noProof w:val="0"/>
          <w:rtl/>
        </w:rPr>
        <w:t xml:space="preserve"> מבלי שהוא מאשים אותה ואת אמה במצב".</w:t>
      </w:r>
    </w:p>
    <w:p w:rsidR="00E63CFB" w:rsidRPr="00E63CFB" w:rsidRDefault="00433A9C" w:rsidP="00494181">
      <w:pPr>
        <w:pStyle w:val="ad"/>
        <w:numPr>
          <w:ilvl w:val="0"/>
          <w:numId w:val="7"/>
        </w:numPr>
        <w:spacing w:line="360" w:lineRule="auto"/>
        <w:jc w:val="both"/>
        <w:rPr>
          <w:rFonts w:ascii="Arial" w:hAnsi="Arial"/>
          <w:noProof w:val="0"/>
        </w:rPr>
      </w:pPr>
      <w:r w:rsidRPr="00E63CFB">
        <w:rPr>
          <w:rFonts w:ascii="Arial" w:hAnsi="Arial" w:hint="cs"/>
          <w:noProof w:val="0"/>
          <w:rtl/>
        </w:rPr>
        <w:t xml:space="preserve">תסקיר עו"ס מיום </w:t>
      </w:r>
      <w:r w:rsidR="00E03F29">
        <w:rPr>
          <w:rFonts w:ascii="Arial" w:hAnsi="Arial" w:hint="cs"/>
          <w:noProof w:val="0"/>
          <w:rtl/>
        </w:rPr>
        <w:t>16.10.2023</w:t>
      </w:r>
      <w:r w:rsidR="00221D0D">
        <w:rPr>
          <w:rFonts w:ascii="Arial" w:hAnsi="Arial" w:hint="cs"/>
          <w:noProof w:val="0"/>
          <w:rtl/>
        </w:rPr>
        <w:t>:</w:t>
      </w:r>
    </w:p>
    <w:p w:rsidR="00181DCC" w:rsidRPr="00221D0D" w:rsidRDefault="00433A9C" w:rsidP="00332A84">
      <w:pPr>
        <w:pStyle w:val="ad"/>
        <w:numPr>
          <w:ilvl w:val="0"/>
          <w:numId w:val="8"/>
        </w:numPr>
        <w:spacing w:line="360" w:lineRule="auto"/>
        <w:jc w:val="both"/>
        <w:rPr>
          <w:rFonts w:ascii="Arial" w:hAnsi="Arial"/>
          <w:b/>
          <w:bCs/>
          <w:noProof w:val="0"/>
        </w:rPr>
      </w:pPr>
      <w:r w:rsidRPr="00181DCC">
        <w:rPr>
          <w:rFonts w:ascii="Arial" w:hAnsi="Arial" w:hint="cs"/>
          <w:noProof w:val="0"/>
          <w:rtl/>
        </w:rPr>
        <w:t>עמוד 2</w:t>
      </w:r>
      <w:r>
        <w:rPr>
          <w:rFonts w:ascii="Arial" w:hAnsi="Arial" w:hint="cs"/>
          <w:b/>
          <w:bCs/>
          <w:noProof w:val="0"/>
          <w:rtl/>
        </w:rPr>
        <w:t xml:space="preserve"> </w:t>
      </w:r>
      <w:r>
        <w:rPr>
          <w:rFonts w:ascii="Arial" w:hAnsi="Arial"/>
          <w:b/>
          <w:bCs/>
          <w:noProof w:val="0"/>
          <w:rtl/>
        </w:rPr>
        <w:t>–</w:t>
      </w:r>
      <w:r>
        <w:rPr>
          <w:rFonts w:ascii="Arial" w:hAnsi="Arial" w:hint="cs"/>
          <w:b/>
          <w:bCs/>
          <w:noProof w:val="0"/>
          <w:rtl/>
        </w:rPr>
        <w:t xml:space="preserve"> "בביקור הבית, י</w:t>
      </w:r>
      <w:r w:rsidR="004C7957">
        <w:rPr>
          <w:rFonts w:ascii="Arial" w:hAnsi="Arial" w:hint="cs"/>
          <w:b/>
          <w:bCs/>
          <w:noProof w:val="0"/>
          <w:rtl/>
        </w:rPr>
        <w:t>'</w:t>
      </w:r>
      <w:r>
        <w:rPr>
          <w:rFonts w:ascii="Arial" w:hAnsi="Arial" w:hint="cs"/>
          <w:b/>
          <w:bCs/>
          <w:noProof w:val="0"/>
          <w:rtl/>
        </w:rPr>
        <w:t xml:space="preserve"> ישב לצד אביו, חבש כובע צמר למרות מזג האויר החם. אמר דברים קשים על אביו בחיוך, כגון "אני לא רוצה לבוא אלייך", "אני בא כי אני חייב", "אתה הרבצת לאמא שלי" "לא כיף לי כאן", "האוכל לא טעים לי" וכו....".</w:t>
      </w:r>
    </w:p>
    <w:p w:rsidR="00494181" w:rsidRDefault="00433A9C" w:rsidP="00494181">
      <w:pPr>
        <w:pStyle w:val="ad"/>
        <w:numPr>
          <w:ilvl w:val="0"/>
          <w:numId w:val="8"/>
        </w:numPr>
        <w:spacing w:line="360" w:lineRule="auto"/>
        <w:jc w:val="both"/>
        <w:rPr>
          <w:rFonts w:ascii="Arial" w:hAnsi="Arial"/>
          <w:b/>
          <w:bCs/>
          <w:noProof w:val="0"/>
        </w:rPr>
      </w:pPr>
      <w:r w:rsidRPr="00E63CFB">
        <w:rPr>
          <w:rFonts w:ascii="Arial" w:hAnsi="Arial" w:hint="cs"/>
          <w:noProof w:val="0"/>
          <w:rtl/>
        </w:rPr>
        <w:t xml:space="preserve">עמוד </w:t>
      </w:r>
      <w:r>
        <w:rPr>
          <w:rFonts w:ascii="Arial" w:hAnsi="Arial" w:hint="cs"/>
          <w:noProof w:val="0"/>
          <w:rtl/>
        </w:rPr>
        <w:t>3</w:t>
      </w:r>
      <w:r w:rsidRPr="00E63CFB">
        <w:rPr>
          <w:rFonts w:ascii="Arial" w:hAnsi="Arial" w:hint="cs"/>
          <w:noProof w:val="0"/>
          <w:rtl/>
        </w:rPr>
        <w:t xml:space="preserve"> </w:t>
      </w:r>
      <w:r>
        <w:rPr>
          <w:rFonts w:ascii="Arial" w:hAnsi="Arial" w:hint="cs"/>
          <w:b/>
          <w:bCs/>
          <w:noProof w:val="0"/>
          <w:rtl/>
        </w:rPr>
        <w:t>- "י</w:t>
      </w:r>
      <w:r w:rsidR="004C7957">
        <w:rPr>
          <w:rFonts w:ascii="Arial" w:hAnsi="Arial" w:hint="cs"/>
          <w:b/>
          <w:bCs/>
          <w:noProof w:val="0"/>
          <w:rtl/>
        </w:rPr>
        <w:t>'</w:t>
      </w:r>
      <w:r>
        <w:rPr>
          <w:rFonts w:ascii="Arial" w:hAnsi="Arial" w:hint="cs"/>
          <w:b/>
          <w:bCs/>
          <w:noProof w:val="0"/>
          <w:rtl/>
        </w:rPr>
        <w:t xml:space="preserve"> ילד נעים, חובש כובע כל הפגישה, יוצר קשר עין, מדבר בשטף, נראה מוצף בתכנים רגשיים ומחשבות מטרידות וזקוק מאוד לשתף בהן. התרשמנו שטרוד מהיעדר אוטונומיה בבית האב, חווה כעס ואף תוקפנות מצד האב. עוסק בחרדות הקשורות למשפחה, מעיד על יחסים לא טובים עם אחותו ומיעוט קשרים חברתיים"</w:t>
      </w:r>
    </w:p>
    <w:p w:rsidR="00494181" w:rsidRPr="00494181" w:rsidRDefault="00433A9C" w:rsidP="00494181">
      <w:pPr>
        <w:pStyle w:val="ad"/>
        <w:numPr>
          <w:ilvl w:val="0"/>
          <w:numId w:val="8"/>
        </w:numPr>
        <w:spacing w:line="360" w:lineRule="auto"/>
        <w:jc w:val="both"/>
        <w:rPr>
          <w:rFonts w:ascii="Arial" w:hAnsi="Arial"/>
          <w:b/>
          <w:bCs/>
          <w:noProof w:val="0"/>
        </w:rPr>
      </w:pPr>
      <w:r>
        <w:rPr>
          <w:rFonts w:ascii="Arial" w:hAnsi="Arial" w:hint="cs"/>
          <w:noProof w:val="0"/>
          <w:rtl/>
        </w:rPr>
        <w:t xml:space="preserve">עמוד 4 </w:t>
      </w:r>
      <w:r>
        <w:rPr>
          <w:rFonts w:ascii="Arial" w:hAnsi="Arial"/>
          <w:noProof w:val="0"/>
          <w:rtl/>
        </w:rPr>
        <w:t>–</w:t>
      </w:r>
      <w:r>
        <w:rPr>
          <w:rFonts w:ascii="Arial" w:hAnsi="Arial" w:hint="cs"/>
          <w:noProof w:val="0"/>
          <w:rtl/>
        </w:rPr>
        <w:t xml:space="preserve"> "</w:t>
      </w:r>
      <w:r w:rsidRPr="00494181">
        <w:rPr>
          <w:rFonts w:ascii="Arial" w:hAnsi="Arial" w:hint="cs"/>
          <w:b/>
          <w:bCs/>
          <w:noProof w:val="0"/>
          <w:rtl/>
        </w:rPr>
        <w:t>מהערכה הפסיכיאטרית של נ</w:t>
      </w:r>
      <w:r w:rsidR="004C7957">
        <w:rPr>
          <w:rFonts w:ascii="Arial" w:hAnsi="Arial" w:hint="cs"/>
          <w:b/>
          <w:bCs/>
          <w:noProof w:val="0"/>
          <w:rtl/>
        </w:rPr>
        <w:t>'</w:t>
      </w:r>
      <w:r w:rsidRPr="00494181">
        <w:rPr>
          <w:rFonts w:ascii="Arial" w:hAnsi="Arial" w:hint="cs"/>
          <w:b/>
          <w:bCs/>
          <w:noProof w:val="0"/>
          <w:rtl/>
        </w:rPr>
        <w:t>.... "ניכר מתח בין נ</w:t>
      </w:r>
      <w:r w:rsidR="004C7957">
        <w:rPr>
          <w:rFonts w:ascii="Arial" w:hAnsi="Arial" w:hint="cs"/>
          <w:b/>
          <w:bCs/>
          <w:noProof w:val="0"/>
          <w:rtl/>
        </w:rPr>
        <w:t>'</w:t>
      </w:r>
      <w:r w:rsidRPr="00494181">
        <w:rPr>
          <w:rFonts w:ascii="Arial" w:hAnsi="Arial" w:hint="cs"/>
          <w:b/>
          <w:bCs/>
          <w:noProof w:val="0"/>
          <w:rtl/>
        </w:rPr>
        <w:t xml:space="preserve"> לאביה וקושי של האב והילדה לדבר זה בנוכחות זה. לאחר שהאב יצא מהחדר, נ</w:t>
      </w:r>
      <w:r w:rsidR="004C7957">
        <w:rPr>
          <w:rFonts w:ascii="Arial" w:hAnsi="Arial" w:hint="cs"/>
          <w:b/>
          <w:bCs/>
          <w:noProof w:val="0"/>
          <w:rtl/>
        </w:rPr>
        <w:t>'</w:t>
      </w:r>
      <w:r w:rsidRPr="00494181">
        <w:rPr>
          <w:rFonts w:ascii="Arial" w:hAnsi="Arial" w:hint="cs"/>
          <w:b/>
          <w:bCs/>
          <w:noProof w:val="0"/>
          <w:rtl/>
        </w:rPr>
        <w:t xml:space="preserve"> עדיין מסויגת אך מגישה. לדבריה אינה זקוקה לטיפול, אך הרושם של הבודק כי תהיה מוכנה לקבל טיפול. לדבריה היתה חשופה לתוקנות בין ההורים גם טרם הפרידה</w:t>
      </w:r>
      <w:r>
        <w:rPr>
          <w:rFonts w:ascii="Arial" w:hAnsi="Arial" w:hint="cs"/>
          <w:noProof w:val="0"/>
          <w:rtl/>
        </w:rPr>
        <w:t>".</w:t>
      </w:r>
    </w:p>
    <w:p w:rsidR="00E63CFB" w:rsidRPr="00494181" w:rsidRDefault="00433A9C" w:rsidP="00494181">
      <w:pPr>
        <w:pStyle w:val="ad"/>
        <w:numPr>
          <w:ilvl w:val="0"/>
          <w:numId w:val="8"/>
        </w:numPr>
        <w:spacing w:line="360" w:lineRule="auto"/>
        <w:jc w:val="both"/>
        <w:rPr>
          <w:rFonts w:ascii="Arial" w:hAnsi="Arial"/>
          <w:b/>
          <w:bCs/>
          <w:noProof w:val="0"/>
        </w:rPr>
      </w:pPr>
      <w:r w:rsidRPr="00494181">
        <w:rPr>
          <w:rFonts w:ascii="Arial" w:hAnsi="Arial" w:hint="cs"/>
          <w:noProof w:val="0"/>
          <w:rtl/>
        </w:rPr>
        <w:t>עמוד 9 -</w:t>
      </w:r>
      <w:r>
        <w:rPr>
          <w:rFonts w:ascii="Arial" w:hAnsi="Arial" w:hint="cs"/>
          <w:b/>
          <w:bCs/>
          <w:noProof w:val="0"/>
          <w:rtl/>
        </w:rPr>
        <w:t xml:space="preserve"> </w:t>
      </w:r>
      <w:r w:rsidRPr="00494181">
        <w:rPr>
          <w:rFonts w:ascii="Arial" w:hAnsi="Arial" w:hint="cs"/>
          <w:b/>
          <w:bCs/>
          <w:noProof w:val="0"/>
          <w:rtl/>
        </w:rPr>
        <w:t xml:space="preserve">"תגובת האב </w:t>
      </w:r>
      <w:r w:rsidRPr="00494181">
        <w:rPr>
          <w:rFonts w:ascii="Arial" w:hAnsi="Arial"/>
          <w:b/>
          <w:bCs/>
          <w:noProof w:val="0"/>
          <w:rtl/>
        </w:rPr>
        <w:t>–</w:t>
      </w:r>
      <w:r w:rsidRPr="00494181">
        <w:rPr>
          <w:rFonts w:ascii="Arial" w:hAnsi="Arial" w:hint="cs"/>
          <w:b/>
          <w:bCs/>
          <w:noProof w:val="0"/>
          <w:rtl/>
        </w:rPr>
        <w:t xml:space="preserve"> למצער האב בחר להשתמש בתגובתו בשפה מבזה ובלתי הולמת כלפי האם"</w:t>
      </w:r>
      <w:r w:rsidR="00181DCC">
        <w:rPr>
          <w:rFonts w:ascii="Arial" w:hAnsi="Arial" w:hint="cs"/>
          <w:b/>
          <w:bCs/>
          <w:noProof w:val="0"/>
          <w:rtl/>
        </w:rPr>
        <w:t>.</w:t>
      </w:r>
    </w:p>
    <w:p w:rsidR="00A64631" w:rsidRDefault="00433A9C" w:rsidP="00A81461">
      <w:pPr>
        <w:pStyle w:val="ad"/>
        <w:numPr>
          <w:ilvl w:val="0"/>
          <w:numId w:val="7"/>
        </w:numPr>
        <w:spacing w:line="360" w:lineRule="auto"/>
        <w:jc w:val="both"/>
        <w:rPr>
          <w:b/>
          <w:bCs/>
          <w:noProof w:val="0"/>
        </w:rPr>
      </w:pPr>
      <w:r>
        <w:rPr>
          <w:rFonts w:hint="cs"/>
          <w:rtl/>
        </w:rPr>
        <w:lastRenderedPageBreak/>
        <w:t xml:space="preserve">דברי אפוט' </w:t>
      </w:r>
      <w:r w:rsidR="00716E6A">
        <w:rPr>
          <w:rFonts w:hint="cs"/>
          <w:rtl/>
        </w:rPr>
        <w:t xml:space="preserve">לדין </w:t>
      </w:r>
      <w:r>
        <w:rPr>
          <w:rFonts w:hint="cs"/>
          <w:rtl/>
        </w:rPr>
        <w:t>מדיון ביום 15.11.2023: "</w:t>
      </w:r>
      <w:r w:rsidRPr="00181DCC">
        <w:rPr>
          <w:rFonts w:hint="cs"/>
          <w:b/>
          <w:bCs/>
          <w:rtl/>
        </w:rPr>
        <w:t xml:space="preserve">בפגישה שלנו היא חזרה על זה שהיא לא מעוניינת בקשר עם אבא שלה, הסברתי שהוא כואב את החוסר שלה בחיים שלו, היא אמרה שהיא חוששת מהשיחות שזה עלול להכעיס או לעצבן אותה או לגרום לה לתחושות </w:t>
      </w:r>
      <w:r w:rsidR="00A81461">
        <w:rPr>
          <w:rFonts w:hint="cs"/>
          <w:b/>
          <w:bCs/>
          <w:rtl/>
        </w:rPr>
        <w:t>לא</w:t>
      </w:r>
      <w:r w:rsidRPr="00181DCC">
        <w:rPr>
          <w:rFonts w:hint="cs"/>
          <w:b/>
          <w:bCs/>
          <w:rtl/>
        </w:rPr>
        <w:t xml:space="preserve"> טובות לכן היא מנסה להימנע מזה, טוב לה במקום שהיא נמצאת ביום, דיברנו גם על זה שבעקבות חוסר הקשר עם אבא היא בחרה להתנתק מהמשפחה המורחבת שלו, וכששאלתי למה היא אמרה שהם קשורים ושהיא נפגעה בעבר ולא רוצה להסתכן ולהיפגע שוב</w:t>
      </w:r>
      <w:r>
        <w:rPr>
          <w:rFonts w:hint="cs"/>
          <w:b/>
          <w:bCs/>
          <w:rtl/>
        </w:rPr>
        <w:t>"</w:t>
      </w:r>
      <w:r w:rsidRPr="00181DCC">
        <w:rPr>
          <w:rFonts w:hint="cs"/>
          <w:b/>
          <w:bCs/>
          <w:rtl/>
        </w:rPr>
        <w:t>.</w:t>
      </w:r>
    </w:p>
    <w:p w:rsidR="00A64631" w:rsidRPr="00A64631" w:rsidRDefault="00433A9C" w:rsidP="00A64631">
      <w:pPr>
        <w:pStyle w:val="ad"/>
        <w:numPr>
          <w:ilvl w:val="0"/>
          <w:numId w:val="7"/>
        </w:numPr>
        <w:spacing w:line="360" w:lineRule="auto"/>
        <w:jc w:val="both"/>
        <w:rPr>
          <w:b/>
          <w:bCs/>
          <w:noProof w:val="0"/>
        </w:rPr>
      </w:pPr>
      <w:r>
        <w:rPr>
          <w:rFonts w:hint="cs"/>
          <w:b/>
          <w:bCs/>
          <w:rtl/>
        </w:rPr>
        <w:drawing>
          <wp:anchor distT="0" distB="0" distL="114300" distR="114300" simplePos="0" relativeHeight="251670528" behindDoc="0" locked="0" layoutInCell="1" allowOverlap="1">
            <wp:simplePos x="0" y="0"/>
            <wp:positionH relativeFrom="column">
              <wp:posOffset>4196475</wp:posOffset>
            </wp:positionH>
            <wp:positionV relativeFrom="paragraph">
              <wp:posOffset>1107735</wp:posOffset>
            </wp:positionV>
            <wp:extent cx="360" cy="360"/>
            <wp:effectExtent l="57150" t="38100" r="38100" b="57150"/>
            <wp:wrapNone/>
            <wp:docPr id="1583467005" name="דיו 15"/>
            <wp:cNvGraphicFramePr/>
            <a:graphic xmlns:a="http://schemas.openxmlformats.org/drawingml/2006/main">
              <a:graphicData uri="http://schemas.openxmlformats.org/drawingml/2006/picture">
                <pic:pic xmlns:pic="http://schemas.openxmlformats.org/drawingml/2006/picture">
                  <pic:nvPicPr>
                    <pic:cNvPr id="1583467005" name="דיו 15"/>
                    <pic:cNvPicPr/>
                  </pic:nvPicPr>
                  <pic:blipFill>
                    <a:blip r:embed="rId27"/>
                    <a:stretch>
                      <a:fillRect/>
                    </a:stretch>
                  </pic:blipFill>
                  <pic:spPr>
                    <a:xfrm>
                      <a:off x="0" y="0"/>
                      <a:ext cx="72000" cy="432000"/>
                    </a:xfrm>
                    <a:prstGeom prst="rect">
                      <a:avLst/>
                    </a:prstGeom>
                  </pic:spPr>
                </pic:pic>
              </a:graphicData>
            </a:graphic>
          </wp:anchor>
        </w:drawing>
      </w:r>
      <w:r w:rsidRPr="00A64631">
        <w:rPr>
          <w:rFonts w:hint="cs"/>
          <w:b/>
          <w:bCs/>
          <w:noProof w:val="0"/>
          <w:rtl/>
        </w:rPr>
        <w:t xml:space="preserve">דוח חסוי מיום 27.4.2023 - </w:t>
      </w:r>
      <w:r w:rsidRPr="00A64631">
        <w:rPr>
          <w:rFonts w:hint="cs"/>
          <w:noProof w:val="0"/>
          <w:rtl/>
        </w:rPr>
        <w:t xml:space="preserve">האפוט' לדין הגישה במקביל לעמדות הגלויות גם דוח חסוי, אשר נשמר בכספת בית המשפט, וכהגדתו, יוותר חסוי. יחד עם זאת </w:t>
      </w:r>
      <w:r>
        <w:rPr>
          <w:rFonts w:hint="cs"/>
          <w:noProof w:val="0"/>
          <w:rtl/>
        </w:rPr>
        <w:t>לא ניתן שלא ליתן לו משקל מאחר ו</w:t>
      </w:r>
      <w:r w:rsidRPr="00A64631">
        <w:rPr>
          <w:rFonts w:hint="cs"/>
          <w:noProof w:val="0"/>
          <w:rtl/>
        </w:rPr>
        <w:t>יש בו לא רק כדי לתמוך במסקנה כי המבקש במו ידיו גרם, או לכל הפחות, סייע לניתוק הקשר שלו עם הקטינה</w:t>
      </w:r>
      <w:r>
        <w:rPr>
          <w:rFonts w:hint="cs"/>
          <w:noProof w:val="0"/>
          <w:rtl/>
        </w:rPr>
        <w:t>, כי אם להעיד על התנהגותו האלימה של המבקש, לכל הפחות בראיית עולמם של הקטינים</w:t>
      </w:r>
      <w:r w:rsidRPr="00A64631">
        <w:rPr>
          <w:rFonts w:hint="cs"/>
          <w:noProof w:val="0"/>
          <w:rtl/>
        </w:rPr>
        <w:t>.</w:t>
      </w:r>
    </w:p>
    <w:p w:rsidR="009165CD" w:rsidRDefault="00433A9C" w:rsidP="00A64631">
      <w:pPr>
        <w:pStyle w:val="ad"/>
        <w:numPr>
          <w:ilvl w:val="0"/>
          <w:numId w:val="7"/>
        </w:numPr>
        <w:spacing w:line="360" w:lineRule="auto"/>
        <w:jc w:val="both"/>
        <w:rPr>
          <w:b/>
          <w:bCs/>
          <w:noProof w:val="0"/>
        </w:rPr>
      </w:pPr>
      <w:r>
        <w:rPr>
          <w:rFonts w:hint="cs"/>
          <w:b/>
          <w:bCs/>
          <w:noProof w:val="0"/>
          <w:rtl/>
        </w:rPr>
        <w:t xml:space="preserve">מתוך תצהיר הגב' טלי נייגר </w:t>
      </w:r>
      <w:r w:rsidR="00A64631">
        <w:rPr>
          <w:b/>
          <w:bCs/>
          <w:noProof w:val="0"/>
          <w:rtl/>
        </w:rPr>
        <w:t>–</w:t>
      </w:r>
      <w:r w:rsidR="00A64631">
        <w:rPr>
          <w:rFonts w:hint="cs"/>
          <w:b/>
          <w:bCs/>
          <w:noProof w:val="0"/>
          <w:rtl/>
        </w:rPr>
        <w:t xml:space="preserve"> מנהלת הקייטנה בה השתתף י</w:t>
      </w:r>
      <w:r w:rsidR="004C7957">
        <w:rPr>
          <w:rFonts w:hint="cs"/>
          <w:b/>
          <w:bCs/>
          <w:noProof w:val="0"/>
          <w:rtl/>
        </w:rPr>
        <w:t>'</w:t>
      </w:r>
      <w:r w:rsidR="00A64631">
        <w:rPr>
          <w:rFonts w:hint="cs"/>
          <w:b/>
          <w:bCs/>
          <w:noProof w:val="0"/>
          <w:rtl/>
        </w:rPr>
        <w:t xml:space="preserve">, </w:t>
      </w:r>
      <w:r>
        <w:rPr>
          <w:rFonts w:hint="cs"/>
          <w:b/>
          <w:bCs/>
          <w:noProof w:val="0"/>
          <w:rtl/>
        </w:rPr>
        <w:t xml:space="preserve">שהוגש ביום 2.1.23 </w:t>
      </w:r>
    </w:p>
    <w:p w:rsidR="009165CD" w:rsidRPr="00181DCC" w:rsidRDefault="00433A9C" w:rsidP="00FD6DFA">
      <w:pPr>
        <w:pStyle w:val="ad"/>
        <w:spacing w:line="360" w:lineRule="auto"/>
        <w:ind w:left="425"/>
        <w:jc w:val="both"/>
        <w:rPr>
          <w:b/>
          <w:bCs/>
          <w:noProof w:val="0"/>
        </w:rPr>
      </w:pPr>
      <w:r>
        <w:rPr>
          <w:b/>
          <w:bCs/>
          <w:rtl/>
        </w:rPr>
        <mc:AlternateContent>
          <mc:Choice Requires="wpi">
            <w:drawing>
              <wp:anchor distT="0" distB="0" distL="114300" distR="114300" simplePos="0" relativeHeight="251685888" behindDoc="0" locked="0" layoutInCell="1" allowOverlap="1">
                <wp:simplePos x="0" y="0"/>
                <wp:positionH relativeFrom="column">
                  <wp:posOffset>4155025</wp:posOffset>
                </wp:positionH>
                <wp:positionV relativeFrom="paragraph">
                  <wp:posOffset>1055900</wp:posOffset>
                </wp:positionV>
                <wp:extent cx="159840" cy="23760"/>
                <wp:effectExtent l="95250" t="95250" r="69215" b="90805"/>
                <wp:wrapNone/>
                <wp:docPr id="1368669706" name="דיו 11"/>
                <wp:cNvGraphicFramePr/>
                <a:graphic xmlns:a="http://schemas.openxmlformats.org/drawingml/2006/main">
                  <a:graphicData uri="http://schemas.microsoft.com/office/word/2010/wordprocessingInk">
                    <w14:contentPart bwMode="auto" r:id="rId28">
                      <w14:nvContentPartPr>
                        <w14:cNvContentPartPr/>
                      </w14:nvContentPartPr>
                      <w14:xfrm>
                        <a:off x="0" y="0"/>
                        <a:ext cx="159840" cy="23760"/>
                      </w14:xfrm>
                    </w14:contentPart>
                  </a:graphicData>
                </a:graphic>
              </wp:anchor>
            </w:drawing>
          </mc:Choice>
          <mc:Fallback>
            <w:pict>
              <v:shape w14:anchorId="57FBF714" id="דיו 11" o:spid="_x0000_s1026" type="#_x0000_t75" style="position:absolute;left:0;text-align:left;margin-left:323.45pt;margin-top:79.4pt;width:20.25pt;height:9.6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">
                <v:imagedata r:id="rId29" o:title=""/>
              </v:shape>
            </w:pict>
          </mc:Fallback>
        </mc:AlternateContent>
      </w:r>
      <w:r>
        <w:rPr>
          <w:b/>
          <w:bCs/>
          <w:rtl/>
        </w:rPr>
        <mc:AlternateContent>
          <mc:Choice Requires="wpi">
            <w:drawing>
              <wp:anchor distT="0" distB="0" distL="114300" distR="114300" simplePos="0" relativeHeight="251683840" behindDoc="0" locked="0" layoutInCell="1" allowOverlap="1">
                <wp:simplePos x="0" y="0"/>
                <wp:positionH relativeFrom="column">
                  <wp:posOffset>900625</wp:posOffset>
                </wp:positionH>
                <wp:positionV relativeFrom="paragraph">
                  <wp:posOffset>901100</wp:posOffset>
                </wp:positionV>
                <wp:extent cx="914760" cy="21240"/>
                <wp:effectExtent l="95250" t="76200" r="76200" b="112395"/>
                <wp:wrapNone/>
                <wp:docPr id="324864136" name="דיו 10"/>
                <wp:cNvGraphicFramePr/>
                <a:graphic xmlns:a="http://schemas.openxmlformats.org/drawingml/2006/main">
                  <a:graphicData uri="http://schemas.microsoft.com/office/word/2010/wordprocessingInk">
                    <w14:contentPart bwMode="auto" r:id="rId30">
                      <w14:nvContentPartPr>
                        <w14:cNvContentPartPr/>
                      </w14:nvContentPartPr>
                      <w14:xfrm>
                        <a:off x="0" y="0"/>
                        <a:ext cx="914760" cy="21240"/>
                      </w14:xfrm>
                    </w14:contentPart>
                  </a:graphicData>
                </a:graphic>
              </wp:anchor>
            </w:drawing>
          </mc:Choice>
          <mc:Fallback>
            <w:pict>
              <v:shape w14:anchorId="7BDD555B" id="דיו 10" o:spid="_x0000_s1026" type="#_x0000_t75" style="position:absolute;left:0;text-align:left;margin-left:67.2pt;margin-top:67.05pt;width:79.7pt;height:9.45pt;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">
                <v:imagedata r:id="rId31" o:title=""/>
              </v:shape>
            </w:pict>
          </mc:Fallback>
        </mc:AlternateContent>
      </w:r>
      <w:r>
        <w:rPr>
          <w:b/>
          <w:bCs/>
          <w:rtl/>
        </w:rPr>
        <mc:AlternateContent>
          <mc:Choice Requires="wpi">
            <w:drawing>
              <wp:anchor distT="0" distB="0" distL="114300" distR="114300" simplePos="0" relativeHeight="251681792" behindDoc="0" locked="0" layoutInCell="1" allowOverlap="1">
                <wp:simplePos x="0" y="0"/>
                <wp:positionH relativeFrom="column">
                  <wp:posOffset>2414425</wp:posOffset>
                </wp:positionH>
                <wp:positionV relativeFrom="paragraph">
                  <wp:posOffset>901460</wp:posOffset>
                </wp:positionV>
                <wp:extent cx="406800" cy="11160"/>
                <wp:effectExtent l="95250" t="95250" r="50800" b="103505"/>
                <wp:wrapNone/>
                <wp:docPr id="1940918617" name="דיו 8"/>
                <wp:cNvGraphicFramePr/>
                <a:graphic xmlns:a="http://schemas.openxmlformats.org/drawingml/2006/main">
                  <a:graphicData uri="http://schemas.microsoft.com/office/word/2010/wordprocessingInk">
                    <w14:contentPart bwMode="auto" r:id="rId32">
                      <w14:nvContentPartPr>
                        <w14:cNvContentPartPr/>
                      </w14:nvContentPartPr>
                      <w14:xfrm>
                        <a:off x="0" y="0"/>
                        <a:ext cx="406800" cy="11160"/>
                      </w14:xfrm>
                    </w14:contentPart>
                  </a:graphicData>
                </a:graphic>
              </wp:anchor>
            </w:drawing>
          </mc:Choice>
          <mc:Fallback>
            <w:pict>
              <v:shape w14:anchorId="763BD227" id="דיו 8" o:spid="_x0000_s1026" type="#_x0000_t75" style="position:absolute;left:0;text-align:left;margin-left:186.4pt;margin-top:67pt;width:39.7pt;height:8.95pt;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&#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">
                <v:imagedata r:id="rId33" o:title=""/>
              </v:shape>
            </w:pict>
          </mc:Fallback>
        </mc:AlternateContent>
      </w:r>
      <w:r w:rsidR="00C34876">
        <w:rPr>
          <w:b/>
          <w:bCs/>
          <w:rtl/>
        </w:rPr>
        <w:drawing>
          <wp:anchor distT="0" distB="0" distL="114300" distR="114300" simplePos="0" relativeHeight="251669504" behindDoc="0" locked="0" layoutInCell="1" allowOverlap="1">
            <wp:simplePos x="0" y="0"/>
            <wp:positionH relativeFrom="column">
              <wp:posOffset>3567915</wp:posOffset>
            </wp:positionH>
            <wp:positionV relativeFrom="paragraph">
              <wp:posOffset>578320</wp:posOffset>
            </wp:positionV>
            <wp:extent cx="360" cy="360"/>
            <wp:effectExtent l="57150" t="38100" r="38100" b="57150"/>
            <wp:wrapNone/>
            <wp:docPr id="639877844" name="דיו 14"/>
            <wp:cNvGraphicFramePr/>
            <a:graphic xmlns:a="http://schemas.openxmlformats.org/drawingml/2006/main">
              <a:graphicData uri="http://schemas.openxmlformats.org/drawingml/2006/picture">
                <pic:pic xmlns:pic="http://schemas.openxmlformats.org/drawingml/2006/picture">
                  <pic:nvPicPr>
                    <pic:cNvPr id="639877844" name="דיו 14"/>
                    <pic:cNvPicPr/>
                  </pic:nvPicPr>
                  <pic:blipFill>
                    <a:blip r:embed="rId19"/>
                    <a:stretch>
                      <a:fillRect/>
                    </a:stretch>
                  </pic:blipFill>
                  <pic:spPr>
                    <a:xfrm>
                      <a:off x="0" y="0"/>
                      <a:ext cx="72000" cy="432000"/>
                    </a:xfrm>
                    <a:prstGeom prst="rect">
                      <a:avLst/>
                    </a:prstGeom>
                  </pic:spPr>
                </pic:pic>
              </a:graphicData>
            </a:graphic>
          </wp:anchor>
        </w:drawing>
      </w:r>
      <w:r w:rsidR="00C34876">
        <w:rPr>
          <w:b/>
          <w:bCs/>
          <w:rtl/>
        </w:rPr>
        <w:drawing>
          <wp:anchor distT="0" distB="0" distL="114300" distR="114300" simplePos="0" relativeHeight="251668480" behindDoc="0" locked="0" layoutInCell="1" allowOverlap="1">
            <wp:simplePos x="0" y="0"/>
            <wp:positionH relativeFrom="column">
              <wp:posOffset>4120515</wp:posOffset>
            </wp:positionH>
            <wp:positionV relativeFrom="paragraph">
              <wp:posOffset>1059280</wp:posOffset>
            </wp:positionV>
            <wp:extent cx="190440" cy="29520"/>
            <wp:effectExtent l="38100" t="57150" r="38735" b="66040"/>
            <wp:wrapNone/>
            <wp:docPr id="301178213" name="דיו 13"/>
            <wp:cNvGraphicFramePr/>
            <a:graphic xmlns:a="http://schemas.openxmlformats.org/drawingml/2006/main">
              <a:graphicData uri="http://schemas.openxmlformats.org/drawingml/2006/picture">
                <pic:pic xmlns:pic="http://schemas.openxmlformats.org/drawingml/2006/picture">
                  <pic:nvPicPr>
                    <pic:cNvPr id="301178213" name="דיו 13"/>
                    <pic:cNvPicPr/>
                  </pic:nvPicPr>
                  <pic:blipFill>
                    <a:blip r:embed="rId34"/>
                    <a:stretch>
                      <a:fillRect/>
                    </a:stretch>
                  </pic:blipFill>
                  <pic:spPr>
                    <a:xfrm>
                      <a:off x="0" y="0"/>
                      <a:ext cx="262080" cy="461160"/>
                    </a:xfrm>
                    <a:prstGeom prst="rect">
                      <a:avLst/>
                    </a:prstGeom>
                  </pic:spPr>
                </pic:pic>
              </a:graphicData>
            </a:graphic>
          </wp:anchor>
        </w:drawing>
      </w:r>
      <w:r w:rsidR="00C34876">
        <w:rPr>
          <w:b/>
          <w:bCs/>
          <w:rtl/>
        </w:rPr>
        <w:drawing>
          <wp:anchor distT="0" distB="0" distL="114300" distR="114300" simplePos="0" relativeHeight="251667456" behindDoc="0" locked="0" layoutInCell="1" allowOverlap="1">
            <wp:simplePos x="0" y="0"/>
            <wp:positionH relativeFrom="column">
              <wp:posOffset>1797075</wp:posOffset>
            </wp:positionH>
            <wp:positionV relativeFrom="paragraph">
              <wp:posOffset>907000</wp:posOffset>
            </wp:positionV>
            <wp:extent cx="9000" cy="10080"/>
            <wp:effectExtent l="38100" t="57150" r="48260" b="66675"/>
            <wp:wrapNone/>
            <wp:docPr id="892947759" name="דיו 12"/>
            <wp:cNvGraphicFramePr/>
            <a:graphic xmlns:a="http://schemas.openxmlformats.org/drawingml/2006/main">
              <a:graphicData uri="http://schemas.openxmlformats.org/drawingml/2006/picture">
                <pic:pic xmlns:pic="http://schemas.openxmlformats.org/drawingml/2006/picture">
                  <pic:nvPicPr>
                    <pic:cNvPr id="892947759" name="דיו 12"/>
                    <pic:cNvPicPr/>
                  </pic:nvPicPr>
                  <pic:blipFill>
                    <a:blip r:embed="rId35"/>
                    <a:stretch>
                      <a:fillRect/>
                    </a:stretch>
                  </pic:blipFill>
                  <pic:spPr>
                    <a:xfrm>
                      <a:off x="0" y="0"/>
                      <a:ext cx="80640" cy="441720"/>
                    </a:xfrm>
                    <a:prstGeom prst="rect">
                      <a:avLst/>
                    </a:prstGeom>
                  </pic:spPr>
                </pic:pic>
              </a:graphicData>
            </a:graphic>
          </wp:anchor>
        </w:drawing>
      </w:r>
      <w:r w:rsidR="00C34876">
        <w:rPr>
          <w:b/>
          <w:bCs/>
          <w:rtl/>
        </w:rPr>
        <w:drawing>
          <wp:anchor distT="0" distB="0" distL="114300" distR="114300" simplePos="0" relativeHeight="251666432" behindDoc="0" locked="0" layoutInCell="1" allowOverlap="1">
            <wp:simplePos x="0" y="0"/>
            <wp:positionH relativeFrom="column">
              <wp:posOffset>878355</wp:posOffset>
            </wp:positionH>
            <wp:positionV relativeFrom="paragraph">
              <wp:posOffset>878200</wp:posOffset>
            </wp:positionV>
            <wp:extent cx="406080" cy="53640"/>
            <wp:effectExtent l="38100" t="57150" r="0" b="60960"/>
            <wp:wrapNone/>
            <wp:docPr id="1408930780" name="דיו 11"/>
            <wp:cNvGraphicFramePr/>
            <a:graphic xmlns:a="http://schemas.openxmlformats.org/drawingml/2006/main">
              <a:graphicData uri="http://schemas.openxmlformats.org/drawingml/2006/picture">
                <pic:pic xmlns:pic="http://schemas.openxmlformats.org/drawingml/2006/picture">
                  <pic:nvPicPr>
                    <pic:cNvPr id="1408930780" name="דיו 11"/>
                    <pic:cNvPicPr/>
                  </pic:nvPicPr>
                  <pic:blipFill>
                    <a:blip r:embed="rId36"/>
                    <a:stretch>
                      <a:fillRect/>
                    </a:stretch>
                  </pic:blipFill>
                  <pic:spPr>
                    <a:xfrm>
                      <a:off x="0" y="0"/>
                      <a:ext cx="477720" cy="485280"/>
                    </a:xfrm>
                    <a:prstGeom prst="rect">
                      <a:avLst/>
                    </a:prstGeom>
                  </pic:spPr>
                </pic:pic>
              </a:graphicData>
            </a:graphic>
          </wp:anchor>
        </w:drawing>
      </w:r>
      <w:r w:rsidR="00C34876">
        <w:rPr>
          <w:b/>
          <w:bCs/>
          <w:rtl/>
        </w:rPr>
        <w:drawing>
          <wp:anchor distT="0" distB="0" distL="114300" distR="114300" simplePos="0" relativeHeight="251665408" behindDoc="0" locked="0" layoutInCell="1" allowOverlap="1">
            <wp:simplePos x="0" y="0"/>
            <wp:positionH relativeFrom="column">
              <wp:posOffset>1772595</wp:posOffset>
            </wp:positionH>
            <wp:positionV relativeFrom="paragraph">
              <wp:posOffset>892240</wp:posOffset>
            </wp:positionV>
            <wp:extent cx="75960" cy="29160"/>
            <wp:effectExtent l="38100" t="57150" r="19685" b="66675"/>
            <wp:wrapNone/>
            <wp:docPr id="2029297335" name="דיו 10"/>
            <wp:cNvGraphicFramePr/>
            <a:graphic xmlns:a="http://schemas.openxmlformats.org/drawingml/2006/main">
              <a:graphicData uri="http://schemas.openxmlformats.org/drawingml/2006/picture">
                <pic:pic xmlns:pic="http://schemas.openxmlformats.org/drawingml/2006/picture">
                  <pic:nvPicPr>
                    <pic:cNvPr id="2029297335" name="דיו 10"/>
                    <pic:cNvPicPr/>
                  </pic:nvPicPr>
                  <pic:blipFill>
                    <a:blip r:embed="rId37"/>
                    <a:stretch>
                      <a:fillRect/>
                    </a:stretch>
                  </pic:blipFill>
                  <pic:spPr>
                    <a:xfrm>
                      <a:off x="0" y="0"/>
                      <a:ext cx="147600" cy="460800"/>
                    </a:xfrm>
                    <a:prstGeom prst="rect">
                      <a:avLst/>
                    </a:prstGeom>
                  </pic:spPr>
                </pic:pic>
              </a:graphicData>
            </a:graphic>
          </wp:anchor>
        </w:drawing>
      </w:r>
      <w:r w:rsidR="004C7957">
        <w:rPr>
          <w:b/>
          <w:bCs/>
          <w:rtl/>
        </w:rPr>
        <w:drawing>
          <wp:anchor distT="0" distB="0" distL="114300" distR="114300" simplePos="0" relativeHeight="251664384" behindDoc="0" locked="0" layoutInCell="1" allowOverlap="1">
            <wp:simplePos x="0" y="0"/>
            <wp:positionH relativeFrom="column">
              <wp:posOffset>2429955</wp:posOffset>
            </wp:positionH>
            <wp:positionV relativeFrom="paragraph">
              <wp:posOffset>892240</wp:posOffset>
            </wp:positionV>
            <wp:extent cx="380160" cy="26280"/>
            <wp:effectExtent l="0" t="76200" r="0" b="69215"/>
            <wp:wrapNone/>
            <wp:docPr id="1291529640" name="דיו 9"/>
            <wp:cNvGraphicFramePr/>
            <a:graphic xmlns:a="http://schemas.openxmlformats.org/drawingml/2006/main">
              <a:graphicData uri="http://schemas.openxmlformats.org/drawingml/2006/picture">
                <pic:pic xmlns:pic="http://schemas.openxmlformats.org/drawingml/2006/picture">
                  <pic:nvPicPr>
                    <pic:cNvPr id="1291529640" name="דיו 9"/>
                    <pic:cNvPicPr/>
                  </pic:nvPicPr>
                  <pic:blipFill>
                    <a:blip r:embed="rId38"/>
                    <a:stretch>
                      <a:fillRect/>
                    </a:stretch>
                  </pic:blipFill>
                  <pic:spPr>
                    <a:xfrm>
                      <a:off x="0" y="0"/>
                      <a:ext cx="451800" cy="457920"/>
                    </a:xfrm>
                    <a:prstGeom prst="rect">
                      <a:avLst/>
                    </a:prstGeom>
                  </pic:spPr>
                </pic:pic>
              </a:graphicData>
            </a:graphic>
          </wp:anchor>
        </w:drawing>
      </w:r>
      <w:r w:rsidR="00FD6DFA" w:rsidRPr="00FD6DFA">
        <w:rPr>
          <w:b/>
          <w:bCs/>
          <w:rtl/>
        </w:rPr>
        <w:drawing>
          <wp:inline distT="0" distB="0" distL="0" distR="0">
            <wp:extent cx="4819650" cy="2754652"/>
            <wp:effectExtent l="0" t="0" r="0" b="762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39"/>
                    <a:stretch>
                      <a:fillRect/>
                    </a:stretch>
                  </pic:blipFill>
                  <pic:spPr>
                    <a:xfrm>
                      <a:off x="0" y="0"/>
                      <a:ext cx="4822072" cy="2756036"/>
                    </a:xfrm>
                    <a:prstGeom prst="rect">
                      <a:avLst/>
                    </a:prstGeom>
                  </pic:spPr>
                </pic:pic>
              </a:graphicData>
            </a:graphic>
          </wp:inline>
        </w:drawing>
      </w:r>
    </w:p>
    <w:p w:rsidR="00DA13F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עיננו הרואות כי ב</w:t>
      </w:r>
      <w:r w:rsidR="00933CEC">
        <w:rPr>
          <w:rFonts w:ascii="Arial" w:hAnsi="Arial" w:hint="cs"/>
          <w:noProof w:val="0"/>
          <w:rtl/>
        </w:rPr>
        <w:t>"</w:t>
      </w:r>
      <w:r>
        <w:rPr>
          <w:rFonts w:ascii="Arial" w:hAnsi="Arial" w:hint="cs"/>
          <w:noProof w:val="0"/>
          <w:rtl/>
        </w:rPr>
        <w:t>קדושת</w:t>
      </w:r>
      <w:r w:rsidR="00933CEC">
        <w:rPr>
          <w:rFonts w:ascii="Arial" w:hAnsi="Arial" w:hint="cs"/>
          <w:noProof w:val="0"/>
          <w:rtl/>
        </w:rPr>
        <w:t>"</w:t>
      </w:r>
      <w:r>
        <w:rPr>
          <w:rFonts w:ascii="Arial" w:hAnsi="Arial" w:hint="cs"/>
          <w:noProof w:val="0"/>
          <w:rtl/>
        </w:rPr>
        <w:t xml:space="preserve"> ההליכים שמתנהלים בין הצדדים סבור המבקש כי כל האמצעים כשרים. המבקש לא מהסס להכניס את ילדיהם הקטינים של הצדדים לתוך הזירה, אם באופן ישיר, על ידו</w:t>
      </w:r>
      <w:r w:rsidR="00933CEC">
        <w:rPr>
          <w:rFonts w:ascii="Arial" w:hAnsi="Arial" w:hint="cs"/>
          <w:noProof w:val="0"/>
          <w:rtl/>
        </w:rPr>
        <w:t>,</w:t>
      </w:r>
      <w:r>
        <w:rPr>
          <w:rFonts w:ascii="Arial" w:hAnsi="Arial" w:hint="cs"/>
          <w:noProof w:val="0"/>
          <w:rtl/>
        </w:rPr>
        <w:t xml:space="preserve"> ואם באופן עקיף, בנוכחותם</w:t>
      </w:r>
      <w:r w:rsidR="00933CEC">
        <w:rPr>
          <w:rFonts w:ascii="Arial" w:hAnsi="Arial" w:hint="cs"/>
          <w:noProof w:val="0"/>
          <w:rtl/>
        </w:rPr>
        <w:t xml:space="preserve">. </w:t>
      </w:r>
    </w:p>
    <w:p w:rsidR="00A74B24" w:rsidRDefault="00433A9C" w:rsidP="00B14BBD">
      <w:pPr>
        <w:pStyle w:val="ad"/>
        <w:numPr>
          <w:ilvl w:val="0"/>
          <w:numId w:val="5"/>
        </w:numPr>
        <w:spacing w:line="360" w:lineRule="auto"/>
        <w:jc w:val="both"/>
        <w:rPr>
          <w:rFonts w:ascii="Arial" w:hAnsi="Arial"/>
          <w:noProof w:val="0"/>
        </w:rPr>
      </w:pPr>
      <w:r w:rsidRPr="00A74B24">
        <w:rPr>
          <w:rFonts w:ascii="Arial" w:hAnsi="Arial" w:hint="cs"/>
          <w:noProof w:val="0"/>
          <w:rtl/>
        </w:rPr>
        <w:t>המבקש אינו קשוב להמלצות אנשי מקצוע, ואף גרוע מכך, ככל שאלה אינן עולות בקנה אחד עם האמונות שלו, יש לשיטתו ל</w:t>
      </w:r>
      <w:r>
        <w:rPr>
          <w:rFonts w:ascii="Arial" w:hAnsi="Arial" w:hint="cs"/>
          <w:noProof w:val="0"/>
          <w:rtl/>
        </w:rPr>
        <w:t xml:space="preserve">החליפם או </w:t>
      </w:r>
      <w:r w:rsidR="00B6441B">
        <w:rPr>
          <w:rFonts w:ascii="Arial" w:hAnsi="Arial" w:hint="cs"/>
          <w:noProof w:val="0"/>
          <w:rtl/>
        </w:rPr>
        <w:t>לפסלם</w:t>
      </w:r>
      <w:r>
        <w:rPr>
          <w:rFonts w:ascii="Arial" w:hAnsi="Arial" w:hint="cs"/>
          <w:noProof w:val="0"/>
          <w:rtl/>
        </w:rPr>
        <w:t>.</w:t>
      </w:r>
      <w:r w:rsidR="007679EA">
        <w:rPr>
          <w:rFonts w:ascii="Arial" w:hAnsi="Arial" w:hint="cs"/>
          <w:noProof w:val="0"/>
          <w:rtl/>
        </w:rPr>
        <w:t xml:space="preserve"> כך הגיש בקשה </w:t>
      </w:r>
      <w:r w:rsidR="00AA5AC6">
        <w:rPr>
          <w:rFonts w:ascii="Arial" w:hAnsi="Arial" w:hint="cs"/>
          <w:noProof w:val="0"/>
          <w:rtl/>
        </w:rPr>
        <w:t>להחלפת</w:t>
      </w:r>
      <w:r w:rsidR="007679EA">
        <w:rPr>
          <w:rFonts w:ascii="Arial" w:hAnsi="Arial" w:hint="cs"/>
          <w:noProof w:val="0"/>
          <w:rtl/>
        </w:rPr>
        <w:t xml:space="preserve"> המומחית. כך הגיש בקשה לחקירת האפוט</w:t>
      </w:r>
      <w:r w:rsidR="00AA5AC6">
        <w:rPr>
          <w:rFonts w:ascii="Arial" w:hAnsi="Arial" w:hint="cs"/>
          <w:noProof w:val="0"/>
          <w:rtl/>
        </w:rPr>
        <w:t xml:space="preserve">' לדין, </w:t>
      </w:r>
      <w:r w:rsidR="007679EA">
        <w:rPr>
          <w:rFonts w:ascii="Arial" w:hAnsi="Arial" w:hint="cs"/>
          <w:noProof w:val="0"/>
          <w:rtl/>
        </w:rPr>
        <w:t>כך גם הגיש בקשה בענין עורכת התסקיר</w:t>
      </w:r>
      <w:r w:rsidR="00E03F29">
        <w:rPr>
          <w:rFonts w:ascii="Arial" w:hAnsi="Arial" w:hint="cs"/>
          <w:noProof w:val="0"/>
          <w:rtl/>
        </w:rPr>
        <w:t xml:space="preserve"> ועתר לזימונה לדיון, </w:t>
      </w:r>
      <w:r w:rsidR="00AA5AC6">
        <w:rPr>
          <w:rFonts w:ascii="Arial" w:hAnsi="Arial" w:hint="cs"/>
          <w:noProof w:val="0"/>
          <w:rtl/>
        </w:rPr>
        <w:t>תוך שהלין רבות על עבודתה ללא כל ביסוס בראיות, לרבות ש</w:t>
      </w:r>
      <w:r w:rsidR="00E03F29">
        <w:rPr>
          <w:rFonts w:ascii="Arial" w:hAnsi="Arial" w:hint="cs"/>
          <w:noProof w:val="0"/>
          <w:rtl/>
        </w:rPr>
        <w:t xml:space="preserve">הזמן שארך לה להכין </w:t>
      </w:r>
      <w:r w:rsidR="00E03F29">
        <w:rPr>
          <w:rFonts w:ascii="Arial" w:hAnsi="Arial" w:hint="cs"/>
          <w:noProof w:val="0"/>
          <w:rtl/>
        </w:rPr>
        <w:lastRenderedPageBreak/>
        <w:t xml:space="preserve">את התסקיר היה לא סביר, שלא הוצעו </w:t>
      </w:r>
      <w:r w:rsidR="005B544C">
        <w:rPr>
          <w:rFonts w:ascii="Arial" w:hAnsi="Arial" w:hint="cs"/>
          <w:noProof w:val="0"/>
          <w:rtl/>
        </w:rPr>
        <w:t xml:space="preserve">מטעמה </w:t>
      </w:r>
      <w:r w:rsidR="00E03F29">
        <w:rPr>
          <w:rFonts w:ascii="Arial" w:hAnsi="Arial" w:hint="cs"/>
          <w:noProof w:val="0"/>
          <w:rtl/>
        </w:rPr>
        <w:t>שום דרכי טיפול</w:t>
      </w:r>
      <w:r w:rsidR="00AA5AC6">
        <w:rPr>
          <w:rFonts w:ascii="Arial" w:hAnsi="Arial" w:hint="cs"/>
          <w:noProof w:val="0"/>
          <w:rtl/>
        </w:rPr>
        <w:t xml:space="preserve"> </w:t>
      </w:r>
      <w:r w:rsidR="005B544C">
        <w:rPr>
          <w:rFonts w:ascii="Arial" w:hAnsi="Arial" w:hint="cs"/>
          <w:noProof w:val="0"/>
          <w:rtl/>
        </w:rPr>
        <w:t>ו</w:t>
      </w:r>
      <w:r w:rsidR="00AA5AC6">
        <w:rPr>
          <w:rFonts w:ascii="Arial" w:hAnsi="Arial" w:hint="cs"/>
          <w:noProof w:val="0"/>
          <w:rtl/>
        </w:rPr>
        <w:t>ש</w:t>
      </w:r>
      <w:r w:rsidR="00C51A6A">
        <w:rPr>
          <w:rFonts w:ascii="Arial" w:hAnsi="Arial" w:hint="cs"/>
          <w:noProof w:val="0"/>
          <w:rtl/>
        </w:rPr>
        <w:t>ב</w:t>
      </w:r>
      <w:r w:rsidR="005B544C">
        <w:rPr>
          <w:rFonts w:ascii="Arial" w:hAnsi="Arial" w:hint="cs"/>
          <w:noProof w:val="0"/>
          <w:rtl/>
        </w:rPr>
        <w:t>ניגוד להתחייבות בחרה באופן בררני חלקי דברים של המבקש, תוך הסתרת ניכור הורי ועוד ועוד ועוד</w:t>
      </w:r>
      <w:r w:rsidR="001C5B1A">
        <w:rPr>
          <w:rFonts w:ascii="Arial" w:hAnsi="Arial" w:hint="cs"/>
          <w:noProof w:val="0"/>
          <w:rtl/>
        </w:rPr>
        <w:t>.</w:t>
      </w:r>
    </w:p>
    <w:p w:rsidR="00DA13FD" w:rsidRPr="00A74B24" w:rsidRDefault="00433A9C" w:rsidP="00B14BBD">
      <w:pPr>
        <w:pStyle w:val="ad"/>
        <w:numPr>
          <w:ilvl w:val="0"/>
          <w:numId w:val="5"/>
        </w:numPr>
        <w:spacing w:line="360" w:lineRule="auto"/>
        <w:jc w:val="both"/>
        <w:rPr>
          <w:rFonts w:ascii="Arial" w:hAnsi="Arial"/>
          <w:noProof w:val="0"/>
        </w:rPr>
      </w:pPr>
      <w:r w:rsidRPr="00A74B24">
        <w:rPr>
          <w:rFonts w:ascii="Arial" w:hAnsi="Arial" w:hint="cs"/>
          <w:noProof w:val="0"/>
          <w:rtl/>
        </w:rPr>
        <w:t xml:space="preserve">המבקש אינו מוכן לקבל ביקורת, ועל אף שכל גורמי המקצוע מעידים על כוחניות, אלימות מילולית, </w:t>
      </w:r>
      <w:r w:rsidR="00933CEC" w:rsidRPr="00A74B24">
        <w:rPr>
          <w:rFonts w:ascii="Arial" w:hAnsi="Arial" w:hint="cs"/>
          <w:noProof w:val="0"/>
          <w:rtl/>
        </w:rPr>
        <w:t>והתבטאויות</w:t>
      </w:r>
      <w:r w:rsidRPr="00A74B24">
        <w:rPr>
          <w:rFonts w:ascii="Arial" w:hAnsi="Arial" w:hint="cs"/>
          <w:noProof w:val="0"/>
          <w:rtl/>
        </w:rPr>
        <w:t xml:space="preserve"> שאינן מכבדות, הוא </w:t>
      </w:r>
      <w:r w:rsidR="00933CEC" w:rsidRPr="00A74B24">
        <w:rPr>
          <w:rFonts w:ascii="Arial" w:hAnsi="Arial" w:hint="cs"/>
          <w:noProof w:val="0"/>
          <w:rtl/>
        </w:rPr>
        <w:t>ממשי</w:t>
      </w:r>
      <w:r w:rsidR="00A74B24">
        <w:rPr>
          <w:rFonts w:ascii="Arial" w:hAnsi="Arial" w:hint="cs"/>
          <w:noProof w:val="0"/>
          <w:rtl/>
        </w:rPr>
        <w:t>ך</w:t>
      </w:r>
      <w:r w:rsidR="00933CEC" w:rsidRPr="00A74B24">
        <w:rPr>
          <w:rFonts w:ascii="Arial" w:hAnsi="Arial" w:hint="cs"/>
          <w:noProof w:val="0"/>
          <w:rtl/>
        </w:rPr>
        <w:t xml:space="preserve"> להלין ולהתלונן על כל גורם שבא עימו בקשר.</w:t>
      </w:r>
    </w:p>
    <w:p w:rsidR="00DA13F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בהקשר זה יאמר כי בית המשפט בעצמו היה עד להתנהלות אלימה של המבקש</w:t>
      </w:r>
      <w:r w:rsidR="00933CEC">
        <w:rPr>
          <w:rFonts w:ascii="Arial" w:hAnsi="Arial" w:hint="cs"/>
          <w:noProof w:val="0"/>
          <w:rtl/>
        </w:rPr>
        <w:t xml:space="preserve"> כלפי ב"כ המשיבה</w:t>
      </w:r>
      <w:r>
        <w:rPr>
          <w:rFonts w:ascii="Arial" w:hAnsi="Arial" w:hint="cs"/>
          <w:noProof w:val="0"/>
          <w:rtl/>
        </w:rPr>
        <w:t>, בדיון הוכחות שהתקיים בתיק נוסף, קשור, שמתנהל בין הצדדים (לא בענין הקטינים), עד כי בית המשפט נאלץ לקנוס את המבקש בהוצאות לטובת ב"כ המשיבה.</w:t>
      </w:r>
    </w:p>
    <w:p w:rsidR="00A74B24" w:rsidRPr="00053FD4" w:rsidRDefault="00433A9C" w:rsidP="00A81461">
      <w:pPr>
        <w:pStyle w:val="ad"/>
        <w:numPr>
          <w:ilvl w:val="0"/>
          <w:numId w:val="5"/>
        </w:numPr>
        <w:spacing w:line="360" w:lineRule="auto"/>
        <w:jc w:val="both"/>
        <w:rPr>
          <w:rFonts w:ascii="Arial" w:hAnsi="Arial"/>
          <w:b/>
          <w:bCs/>
          <w:noProof w:val="0"/>
        </w:rPr>
      </w:pPr>
      <w:r>
        <w:rPr>
          <w:rFonts w:ascii="Arial" w:hAnsi="Arial" w:hint="cs"/>
          <w:noProof w:val="0"/>
          <w:rtl/>
        </w:rPr>
        <w:t>יתר על כן, בית המשפט נאלץ להעיר למבקש, פעם אחר פעם, בדיונים, על אופן התנהלותו, התפרצותו לדברי האחר, התבטאות לא מכבדת ואף מזלזלת, התנהלות בניגוד לכללי הדין ובניגוד לכללי הנימוס והכבוד</w:t>
      </w:r>
      <w:r w:rsidR="00AA5AC6">
        <w:rPr>
          <w:rFonts w:ascii="Arial" w:hAnsi="Arial" w:hint="cs"/>
          <w:noProof w:val="0"/>
          <w:rtl/>
        </w:rPr>
        <w:t xml:space="preserve">, ורק לשם הדוגמא </w:t>
      </w:r>
      <w:r w:rsidR="00A81461">
        <w:rPr>
          <w:rFonts w:ascii="Arial" w:hAnsi="Arial" w:hint="cs"/>
          <w:noProof w:val="0"/>
          <w:rtl/>
        </w:rPr>
        <w:t>אפנה</w:t>
      </w:r>
      <w:r w:rsidR="00AA5AC6">
        <w:rPr>
          <w:rFonts w:ascii="Arial" w:hAnsi="Arial" w:hint="cs"/>
          <w:noProof w:val="0"/>
          <w:rtl/>
        </w:rPr>
        <w:t xml:space="preserve"> </w:t>
      </w:r>
      <w:r w:rsidR="00AA5AC6" w:rsidRPr="00053FD4">
        <w:rPr>
          <w:rFonts w:ascii="Arial" w:hAnsi="Arial" w:hint="cs"/>
          <w:b/>
          <w:bCs/>
          <w:noProof w:val="0"/>
          <w:rtl/>
        </w:rPr>
        <w:t>ל</w:t>
      </w:r>
      <w:r w:rsidR="00DE06F7" w:rsidRPr="00053FD4">
        <w:rPr>
          <w:rFonts w:ascii="Arial" w:hAnsi="Arial" w:hint="cs"/>
          <w:b/>
          <w:bCs/>
          <w:noProof w:val="0"/>
          <w:rtl/>
        </w:rPr>
        <w:t>עמוד 9 פרוטוקול דיון מיום 14.8.22</w:t>
      </w:r>
      <w:r w:rsidR="001C5B1A" w:rsidRPr="00053FD4">
        <w:rPr>
          <w:rFonts w:ascii="Arial" w:hAnsi="Arial" w:hint="cs"/>
          <w:b/>
          <w:bCs/>
          <w:noProof w:val="0"/>
          <w:rtl/>
        </w:rPr>
        <w:t xml:space="preserve">, </w:t>
      </w:r>
      <w:r w:rsidR="00AA5AC6" w:rsidRPr="00053FD4">
        <w:rPr>
          <w:rFonts w:ascii="Arial" w:hAnsi="Arial" w:hint="cs"/>
          <w:b/>
          <w:bCs/>
          <w:noProof w:val="0"/>
          <w:rtl/>
        </w:rPr>
        <w:t>ו</w:t>
      </w:r>
      <w:r w:rsidR="00A81461" w:rsidRPr="00053FD4">
        <w:rPr>
          <w:rFonts w:ascii="Arial" w:hAnsi="Arial" w:hint="cs"/>
          <w:b/>
          <w:bCs/>
          <w:noProof w:val="0"/>
          <w:rtl/>
        </w:rPr>
        <w:t>ל</w:t>
      </w:r>
      <w:r w:rsidR="001C5B1A" w:rsidRPr="00053FD4">
        <w:rPr>
          <w:rFonts w:ascii="Arial" w:hAnsi="Arial" w:hint="cs"/>
          <w:b/>
          <w:bCs/>
          <w:noProof w:val="0"/>
          <w:rtl/>
        </w:rPr>
        <w:t>עמוד 28 פרוטוקול דיון מיום 15.11.23</w:t>
      </w:r>
      <w:r w:rsidR="00AA5AC6" w:rsidRPr="00053FD4">
        <w:rPr>
          <w:rFonts w:ascii="Arial" w:hAnsi="Arial" w:hint="cs"/>
          <w:b/>
          <w:bCs/>
          <w:noProof w:val="0"/>
          <w:rtl/>
        </w:rPr>
        <w:t>.</w:t>
      </w:r>
    </w:p>
    <w:p w:rsidR="00DA13FD" w:rsidRPr="00BD01CA" w:rsidRDefault="00433A9C" w:rsidP="00A81461">
      <w:pPr>
        <w:pStyle w:val="ad"/>
        <w:numPr>
          <w:ilvl w:val="0"/>
          <w:numId w:val="5"/>
        </w:numPr>
        <w:spacing w:line="360" w:lineRule="auto"/>
        <w:jc w:val="both"/>
        <w:rPr>
          <w:rFonts w:ascii="Arial" w:hAnsi="Arial"/>
          <w:noProof w:val="0"/>
        </w:rPr>
      </w:pPr>
      <w:r>
        <w:rPr>
          <w:rFonts w:ascii="Arial" w:hAnsi="Arial" w:hint="cs"/>
          <w:noProof w:val="0"/>
          <w:rtl/>
        </w:rPr>
        <w:t xml:space="preserve">אף את כתבי טענותיו בוחר המבקש לנסח בצורה שאינה הולמת </w:t>
      </w:r>
      <w:r w:rsidR="00A81461">
        <w:rPr>
          <w:rFonts w:ascii="Arial" w:hAnsi="Arial" w:hint="cs"/>
          <w:noProof w:val="0"/>
          <w:rtl/>
        </w:rPr>
        <w:t>ומשתלחת</w:t>
      </w:r>
      <w:r>
        <w:rPr>
          <w:rFonts w:ascii="Arial" w:hAnsi="Arial" w:hint="cs"/>
          <w:noProof w:val="0"/>
          <w:rtl/>
        </w:rPr>
        <w:t xml:space="preserve">. </w:t>
      </w:r>
      <w:r w:rsidRPr="00BD01CA">
        <w:rPr>
          <w:rFonts w:ascii="Arial" w:hAnsi="Arial" w:hint="cs"/>
          <w:noProof w:val="0"/>
          <w:rtl/>
        </w:rPr>
        <w:t xml:space="preserve">תקנה 32 לתקנות סדר הדין קובעת כי  </w:t>
      </w:r>
      <w:r w:rsidRPr="00BD01CA">
        <w:rPr>
          <w:rFonts w:ascii="Arial" w:hAnsi="Arial"/>
          <w:noProof w:val="0"/>
          <w:rtl/>
        </w:rPr>
        <w:t>כתב טענות ינוסח באופן שאינו מבזה, מביש או משתלח</w:t>
      </w:r>
      <w:r w:rsidRPr="00BD01CA">
        <w:rPr>
          <w:rFonts w:ascii="Arial" w:hAnsi="Arial"/>
          <w:noProof w:val="0"/>
        </w:rPr>
        <w:t>.</w:t>
      </w:r>
      <w:r>
        <w:rPr>
          <w:rFonts w:ascii="Arial" w:hAnsi="Arial" w:hint="cs"/>
          <w:noProof w:val="0"/>
          <w:rtl/>
        </w:rPr>
        <w:t xml:space="preserve"> כתבי הטענות של המבקש רוויות ב</w:t>
      </w:r>
      <w:r w:rsidR="00933CEC">
        <w:rPr>
          <w:rFonts w:ascii="Arial" w:hAnsi="Arial" w:hint="cs"/>
          <w:noProof w:val="0"/>
          <w:rtl/>
        </w:rPr>
        <w:t xml:space="preserve">התבטאויות שאינן מכבדות, אינן ראויות, ואינן מקובלות. גם ביקורת קשה יש דרך להביע והמבקש עבר את גבול הטעם הטוב, ויותר מפעם אחת. </w:t>
      </w:r>
    </w:p>
    <w:p w:rsidR="00221D0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 xml:space="preserve">המשיבה טענה כי מטרתו של המבקש אחת היא  </w:t>
      </w:r>
      <w:r w:rsidR="00AA5AC6">
        <w:rPr>
          <w:rFonts w:ascii="Arial" w:hAnsi="Arial" w:hint="cs"/>
          <w:noProof w:val="0"/>
          <w:rtl/>
        </w:rPr>
        <w:t>- להוציא שני ילדים מחזקת אימם</w:t>
      </w:r>
      <w:r>
        <w:rPr>
          <w:rFonts w:ascii="Arial" w:hAnsi="Arial" w:hint="cs"/>
          <w:noProof w:val="0"/>
          <w:rtl/>
        </w:rPr>
        <w:t>.</w:t>
      </w:r>
      <w:r w:rsidR="00096F8F">
        <w:rPr>
          <w:rFonts w:ascii="Arial" w:hAnsi="Arial" w:hint="cs"/>
          <w:noProof w:val="0"/>
          <w:rtl/>
        </w:rPr>
        <w:t xml:space="preserve"> </w:t>
      </w:r>
      <w:r w:rsidRPr="00096F8F">
        <w:rPr>
          <w:rFonts w:ascii="Arial" w:hAnsi="Arial" w:hint="cs"/>
          <w:noProof w:val="0"/>
          <w:rtl/>
        </w:rPr>
        <w:t>בית המשפט תקווה כי אין כך הדבר</w:t>
      </w:r>
      <w:r w:rsidR="00096F8F">
        <w:rPr>
          <w:rFonts w:ascii="Arial" w:hAnsi="Arial" w:hint="cs"/>
          <w:noProof w:val="0"/>
          <w:rtl/>
        </w:rPr>
        <w:t>, ו</w:t>
      </w:r>
      <w:r>
        <w:rPr>
          <w:rFonts w:ascii="Arial" w:hAnsi="Arial" w:hint="cs"/>
          <w:noProof w:val="0"/>
          <w:rtl/>
        </w:rPr>
        <w:t>המבקש רוצה באמת ובתמים קשר עם שני ילדיו</w:t>
      </w:r>
      <w:r w:rsidR="00181DCC">
        <w:rPr>
          <w:rFonts w:ascii="Arial" w:hAnsi="Arial" w:hint="cs"/>
          <w:noProof w:val="0"/>
          <w:rtl/>
        </w:rPr>
        <w:t>, אולם לא מצליח להפריד בין הכעסים שלו כלפי המשיבה לבין התנהגותו כלפי הקטינים.</w:t>
      </w:r>
    </w:p>
    <w:p w:rsidR="00221D0D" w:rsidRDefault="00433A9C" w:rsidP="00053FD4">
      <w:pPr>
        <w:pStyle w:val="ad"/>
        <w:numPr>
          <w:ilvl w:val="0"/>
          <w:numId w:val="5"/>
        </w:numPr>
        <w:spacing w:line="360" w:lineRule="auto"/>
        <w:jc w:val="both"/>
        <w:rPr>
          <w:rFonts w:ascii="Arial" w:hAnsi="Arial"/>
          <w:noProof w:val="0"/>
        </w:rPr>
      </w:pPr>
      <w:r>
        <w:rPr>
          <w:rFonts w:ascii="Arial" w:hAnsi="Arial" w:hint="cs"/>
          <w:noProof w:val="0"/>
          <w:rtl/>
        </w:rPr>
        <w:t xml:space="preserve">ואף יתרה מכך, לצערו של בית המשפט, </w:t>
      </w:r>
      <w:r w:rsidR="007679EA">
        <w:rPr>
          <w:rFonts w:ascii="Arial" w:hAnsi="Arial" w:hint="cs"/>
          <w:noProof w:val="0"/>
          <w:rtl/>
        </w:rPr>
        <w:t>המבקש בעצמו, ואולי לא בכוונה, עושה פעולות שהמשמעות שלהן הינה אי חידוש הקשר שלו עם הקטינה, או לכל הפחות, דחייה ועיכוב חידוש הקשר. את זאת ניתן ללמוד</w:t>
      </w:r>
      <w:r>
        <w:rPr>
          <w:rFonts w:ascii="Arial" w:hAnsi="Arial" w:hint="cs"/>
          <w:noProof w:val="0"/>
          <w:rtl/>
        </w:rPr>
        <w:t xml:space="preserve">, </w:t>
      </w:r>
      <w:r w:rsidR="00053FD4">
        <w:rPr>
          <w:rFonts w:ascii="Arial" w:hAnsi="Arial" w:hint="cs"/>
          <w:noProof w:val="0"/>
          <w:rtl/>
        </w:rPr>
        <w:t xml:space="preserve">גם אם נתעלם מהתנהגותו כלפיהם, </w:t>
      </w:r>
      <w:r w:rsidR="007679EA">
        <w:rPr>
          <w:rFonts w:ascii="Arial" w:hAnsi="Arial" w:hint="cs"/>
          <w:noProof w:val="0"/>
          <w:rtl/>
        </w:rPr>
        <w:t>מסירובו לשיתוף פעולה. כבר ב- 5/23 התנגד המבקש להפניית הקטינה נ</w:t>
      </w:r>
      <w:r w:rsidR="00D33AF6">
        <w:rPr>
          <w:rFonts w:ascii="Arial" w:hAnsi="Arial" w:hint="cs"/>
          <w:noProof w:val="0"/>
          <w:rtl/>
        </w:rPr>
        <w:t>'</w:t>
      </w:r>
      <w:r w:rsidR="007679EA">
        <w:rPr>
          <w:rFonts w:ascii="Arial" w:hAnsi="Arial" w:hint="cs"/>
          <w:noProof w:val="0"/>
          <w:rtl/>
        </w:rPr>
        <w:t xml:space="preserve"> לטיפול אצל הפסיכולוגית הגב' ענת הדר. </w:t>
      </w:r>
      <w:r>
        <w:rPr>
          <w:rFonts w:ascii="Arial" w:hAnsi="Arial" w:hint="cs"/>
          <w:noProof w:val="0"/>
          <w:rtl/>
        </w:rPr>
        <w:t>גם החלטת בית המשפט להתחלת טיפול של הקטינה נ</w:t>
      </w:r>
      <w:r w:rsidR="00110E5E">
        <w:rPr>
          <w:rFonts w:ascii="Arial" w:hAnsi="Arial" w:hint="cs"/>
          <w:noProof w:val="0"/>
          <w:rtl/>
        </w:rPr>
        <w:t xml:space="preserve">' </w:t>
      </w:r>
      <w:r>
        <w:rPr>
          <w:rFonts w:ascii="Arial" w:hAnsi="Arial" w:hint="cs"/>
          <w:noProof w:val="0"/>
          <w:rtl/>
        </w:rPr>
        <w:t>במרכז גאיה, סוכל ולא החל, וגם עתה, משנראה כי הקטינה מצאה אוזן קשבת אצל המומחית, הטיפול הופסק בעתיו של המבקש.</w:t>
      </w:r>
    </w:p>
    <w:p w:rsidR="00221D0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על המבקש להבין כי יש לטפל בקטינים בעדינות הראויה, ברגישות המתבקשת, תוך הקשבה לרצונם, והבנה כי הם, בעל כורחם, הפכו לכלי משחק בהליכים המשפטיים</w:t>
      </w:r>
      <w:r w:rsidR="003674D0">
        <w:rPr>
          <w:rFonts w:ascii="Arial" w:hAnsi="Arial" w:hint="cs"/>
          <w:noProof w:val="0"/>
          <w:rtl/>
        </w:rPr>
        <w:t>, ויש לעצור זאת לאלתר</w:t>
      </w:r>
      <w:r>
        <w:rPr>
          <w:rFonts w:ascii="Arial" w:hAnsi="Arial" w:hint="cs"/>
          <w:noProof w:val="0"/>
          <w:rtl/>
        </w:rPr>
        <w:t xml:space="preserve">. </w:t>
      </w:r>
    </w:p>
    <w:p w:rsidR="00096F8F" w:rsidRPr="00053FD4" w:rsidRDefault="00433A9C" w:rsidP="00B14BBD">
      <w:pPr>
        <w:pStyle w:val="ad"/>
        <w:numPr>
          <w:ilvl w:val="0"/>
          <w:numId w:val="5"/>
        </w:numPr>
        <w:spacing w:line="360" w:lineRule="auto"/>
        <w:jc w:val="both"/>
        <w:rPr>
          <w:rFonts w:ascii="Arial" w:hAnsi="Arial"/>
          <w:b/>
          <w:bCs/>
          <w:noProof w:val="0"/>
        </w:rPr>
      </w:pPr>
      <w:r w:rsidRPr="00053FD4">
        <w:rPr>
          <w:rFonts w:ascii="Arial" w:hAnsi="Arial" w:hint="cs"/>
          <w:b/>
          <w:bCs/>
          <w:noProof w:val="0"/>
          <w:rtl/>
        </w:rPr>
        <w:t xml:space="preserve">נוכח כל </w:t>
      </w:r>
      <w:r w:rsidR="00A74B24" w:rsidRPr="00053FD4">
        <w:rPr>
          <w:rFonts w:ascii="Arial" w:hAnsi="Arial" w:hint="cs"/>
          <w:b/>
          <w:bCs/>
          <w:noProof w:val="0"/>
          <w:rtl/>
        </w:rPr>
        <w:t>המפורט</w:t>
      </w:r>
      <w:r w:rsidRPr="00053FD4">
        <w:rPr>
          <w:rFonts w:ascii="Arial" w:hAnsi="Arial" w:hint="cs"/>
          <w:b/>
          <w:bCs/>
          <w:noProof w:val="0"/>
          <w:rtl/>
        </w:rPr>
        <w:t xml:space="preserve"> לעיל דין הבקשה להידחות.</w:t>
      </w:r>
    </w:p>
    <w:p w:rsidR="00494606" w:rsidRDefault="00433A9C" w:rsidP="00C73953">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בסופם של הדברים חרף חשיבותם הרבה יאמר כי בית המשפט מוטרד מהתנהגותו של המבקש כלפי ילדיו, </w:t>
      </w:r>
      <w:r w:rsidR="00C73953">
        <w:rPr>
          <w:rFonts w:ascii="Arial" w:hAnsi="Arial" w:hint="cs"/>
          <w:noProof w:val="0"/>
          <w:rtl/>
        </w:rPr>
        <w:t xml:space="preserve">ומוגנותם בנוכחותו, </w:t>
      </w:r>
      <w:r>
        <w:rPr>
          <w:rFonts w:ascii="Arial" w:hAnsi="Arial" w:hint="cs"/>
          <w:noProof w:val="0"/>
          <w:rtl/>
        </w:rPr>
        <w:t xml:space="preserve">וכמי שצריך לשמור על טובת הקטינים, הוא מתרה במבקש לחדול ממעשים שיש בהם פגיעה בקטינים, כמו הקלטת הקטינים, חשיפתם לסרטים שיכולים לפתח אצלם חשש וחרדת נטישה, השמצת אימם, המשיבה, בנוכחותם, </w:t>
      </w:r>
      <w:r w:rsidR="00C73953">
        <w:rPr>
          <w:rFonts w:ascii="Arial" w:hAnsi="Arial" w:hint="cs"/>
          <w:noProof w:val="0"/>
          <w:rtl/>
        </w:rPr>
        <w:t>הפעלת כח ואלימות מכל מין וסוג שהוא</w:t>
      </w:r>
      <w:r>
        <w:rPr>
          <w:rFonts w:ascii="Arial" w:hAnsi="Arial" w:hint="cs"/>
          <w:noProof w:val="0"/>
          <w:rtl/>
        </w:rPr>
        <w:t xml:space="preserve">. </w:t>
      </w:r>
    </w:p>
    <w:p w:rsidR="007A03DE" w:rsidRDefault="00433A9C" w:rsidP="007A03DE">
      <w:pPr>
        <w:pStyle w:val="ad"/>
        <w:numPr>
          <w:ilvl w:val="0"/>
          <w:numId w:val="5"/>
        </w:numPr>
        <w:spacing w:line="360" w:lineRule="auto"/>
        <w:jc w:val="both"/>
        <w:rPr>
          <w:rFonts w:ascii="Arial" w:hAnsi="Arial"/>
          <w:noProof w:val="0"/>
        </w:rPr>
      </w:pPr>
      <w:r>
        <w:rPr>
          <w:rFonts w:ascii="Arial" w:hAnsi="Arial" w:hint="cs"/>
          <w:noProof w:val="0"/>
          <w:rtl/>
        </w:rPr>
        <w:t>בית המשפט מסכים עם טענות המשיבה כי גילה סבלנות וסובלנות יתרה ונראה כי תחת שסבלנות זו תסייע היא מזיקה. גם עתה ולאחר שהקטינה נ</w:t>
      </w:r>
      <w:r w:rsidR="00110E5E">
        <w:rPr>
          <w:rFonts w:ascii="Arial" w:hAnsi="Arial" w:hint="cs"/>
          <w:noProof w:val="0"/>
          <w:rtl/>
        </w:rPr>
        <w:t>'</w:t>
      </w:r>
      <w:r>
        <w:rPr>
          <w:rFonts w:ascii="Arial" w:hAnsi="Arial" w:hint="cs"/>
          <w:noProof w:val="0"/>
          <w:rtl/>
        </w:rPr>
        <w:t xml:space="preserve"> החלה טיפול אצל המומחית, היא אינה מטופלת, ואף על פי כן המבקש לא המציא לבית המשפט שמות של מומחים מטעמו כפי שהתבקש בהחלטה מיום 16.6.24. בית המשפט לא מתעלם מהעובדה שהזמן שנקבע בהחלטה טרם עבר, אולם משבדיון שהתקיים בבקשת המבקש נשוא החלטה זו, המבקש הודיע כי חוץ מהשם שהוצע על ידו אין בידו שמות נוספים, והוא אף עומד על מינויו של המטפל היחיד שהציע, אין מקום להמתין לתגובה מטעמו.</w:t>
      </w:r>
    </w:p>
    <w:p w:rsidR="007A03DE" w:rsidRDefault="00433A9C" w:rsidP="00053FD4">
      <w:pPr>
        <w:pStyle w:val="ad"/>
        <w:numPr>
          <w:ilvl w:val="0"/>
          <w:numId w:val="5"/>
        </w:numPr>
        <w:spacing w:line="360" w:lineRule="auto"/>
        <w:jc w:val="both"/>
        <w:rPr>
          <w:rFonts w:ascii="Arial" w:hAnsi="Arial"/>
          <w:noProof w:val="0"/>
        </w:rPr>
      </w:pPr>
      <w:r>
        <w:rPr>
          <w:rFonts w:ascii="Arial" w:hAnsi="Arial" w:hint="cs"/>
          <w:noProof w:val="0"/>
          <w:rtl/>
        </w:rPr>
        <w:t xml:space="preserve">במצב זה, בית המשפט, במסגרת החלטה זו, בבקשה </w:t>
      </w:r>
      <w:r w:rsidR="00053FD4">
        <w:rPr>
          <w:rFonts w:ascii="Arial" w:hAnsi="Arial" w:hint="cs"/>
          <w:noProof w:val="0"/>
          <w:rtl/>
        </w:rPr>
        <w:t>53, ובשל הנסיבות המפורטות והדחיפות,</w:t>
      </w:r>
      <w:r>
        <w:rPr>
          <w:rFonts w:ascii="Arial" w:hAnsi="Arial" w:hint="cs"/>
          <w:noProof w:val="0"/>
          <w:rtl/>
        </w:rPr>
        <w:t xml:space="preserve"> מכריע גם </w:t>
      </w:r>
      <w:r w:rsidRPr="00053FD4">
        <w:rPr>
          <w:rFonts w:ascii="Arial" w:hAnsi="Arial" w:hint="cs"/>
          <w:b/>
          <w:bCs/>
          <w:noProof w:val="0"/>
          <w:u w:val="single"/>
          <w:rtl/>
        </w:rPr>
        <w:t xml:space="preserve">בבקשה מס' </w:t>
      </w:r>
      <w:r w:rsidR="00053FD4" w:rsidRPr="00053FD4">
        <w:rPr>
          <w:rFonts w:ascii="Arial" w:hAnsi="Arial" w:hint="cs"/>
          <w:b/>
          <w:bCs/>
          <w:noProof w:val="0"/>
          <w:u w:val="single"/>
          <w:rtl/>
        </w:rPr>
        <w:t>47</w:t>
      </w:r>
      <w:r>
        <w:rPr>
          <w:rFonts w:ascii="Arial" w:hAnsi="Arial" w:hint="cs"/>
          <w:noProof w:val="0"/>
          <w:rtl/>
        </w:rPr>
        <w:t xml:space="preserve"> שעניינה מינוי מומחה חלופי לטיפול במשפחה ובקטינים.</w:t>
      </w:r>
    </w:p>
    <w:p w:rsidR="00053FD4" w:rsidRPr="00053FD4" w:rsidRDefault="00433A9C" w:rsidP="00B6441B">
      <w:pPr>
        <w:pStyle w:val="ad"/>
        <w:numPr>
          <w:ilvl w:val="0"/>
          <w:numId w:val="5"/>
        </w:numPr>
        <w:spacing w:line="360" w:lineRule="auto"/>
        <w:jc w:val="both"/>
        <w:rPr>
          <w:rFonts w:ascii="Arial" w:hAnsi="Arial"/>
          <w:b/>
          <w:bCs/>
          <w:noProof w:val="0"/>
        </w:rPr>
      </w:pPr>
      <w:r w:rsidRPr="00053FD4">
        <w:rPr>
          <w:rFonts w:ascii="Arial" w:hAnsi="Arial" w:hint="cs"/>
          <w:b/>
          <w:bCs/>
          <w:noProof w:val="0"/>
          <w:rtl/>
        </w:rPr>
        <w:t xml:space="preserve">בית המשפט ממנה בזאת את הגב' אריאלה גרבוז, </w:t>
      </w:r>
      <w:r>
        <w:rPr>
          <w:rFonts w:ascii="Arial" w:hAnsi="Arial" w:hint="cs"/>
          <w:b/>
          <w:bCs/>
          <w:noProof w:val="0"/>
          <w:rtl/>
        </w:rPr>
        <w:t>טל</w:t>
      </w:r>
      <w:r w:rsidR="002E136B">
        <w:rPr>
          <w:rFonts w:ascii="Arial" w:hAnsi="Arial" w:hint="cs"/>
          <w:b/>
          <w:bCs/>
          <w:noProof w:val="0"/>
          <w:rtl/>
        </w:rPr>
        <w:t>'</w:t>
      </w:r>
      <w:r>
        <w:rPr>
          <w:rFonts w:ascii="Arial" w:hAnsi="Arial" w:hint="cs"/>
          <w:b/>
          <w:bCs/>
          <w:noProof w:val="0"/>
          <w:rtl/>
        </w:rPr>
        <w:t xml:space="preserve"> מספר </w:t>
      </w:r>
      <w:r w:rsidR="00B6441B">
        <w:rPr>
          <w:rFonts w:ascii="Arial" w:hAnsi="Arial" w:hint="cs"/>
          <w:b/>
          <w:bCs/>
          <w:noProof w:val="0"/>
          <w:rtl/>
        </w:rPr>
        <w:t>03-5461623,</w:t>
      </w:r>
      <w:r>
        <w:rPr>
          <w:rFonts w:ascii="Arial" w:hAnsi="Arial" w:hint="cs"/>
          <w:b/>
          <w:bCs/>
          <w:noProof w:val="0"/>
          <w:rtl/>
        </w:rPr>
        <w:t xml:space="preserve"> </w:t>
      </w:r>
      <w:r w:rsidRPr="00053FD4">
        <w:rPr>
          <w:rFonts w:ascii="Arial" w:hAnsi="Arial" w:hint="cs"/>
          <w:b/>
          <w:bCs/>
          <w:noProof w:val="0"/>
          <w:rtl/>
        </w:rPr>
        <w:t>אשר תפעל על פי הוראות ההחלטה מיום 15.11.23. גב' גרבוז מתבקשת ליתן דחיפות בהתחלת הטיפול במשפחה דנן. ב"כ הצדדים יעדכנו את המומחית במינוי זה, ויעדכנו את בית המשפט בתוך 7 ימים, האם נעשתה פנייה על ידי שני הצדדים והאם הטיפול החל.</w:t>
      </w:r>
    </w:p>
    <w:p w:rsidR="007A03DE" w:rsidRDefault="00433A9C" w:rsidP="00053FD4">
      <w:pPr>
        <w:pStyle w:val="ad"/>
        <w:numPr>
          <w:ilvl w:val="0"/>
          <w:numId w:val="5"/>
        </w:numPr>
        <w:spacing w:line="360" w:lineRule="auto"/>
        <w:jc w:val="both"/>
        <w:rPr>
          <w:rFonts w:ascii="Arial" w:hAnsi="Arial"/>
          <w:noProof w:val="0"/>
        </w:rPr>
      </w:pPr>
      <w:r>
        <w:rPr>
          <w:rFonts w:ascii="Arial" w:hAnsi="Arial" w:hint="cs"/>
          <w:noProof w:val="0"/>
          <w:rtl/>
        </w:rPr>
        <w:t>ככל שהמבקש לא ישתף פעולה עם הטיפול</w:t>
      </w:r>
      <w:r w:rsidR="002E136B">
        <w:rPr>
          <w:rFonts w:ascii="Arial" w:hAnsi="Arial" w:hint="cs"/>
          <w:noProof w:val="0"/>
          <w:rtl/>
        </w:rPr>
        <w:t>,</w:t>
      </w:r>
      <w:r>
        <w:rPr>
          <w:rFonts w:ascii="Arial" w:hAnsi="Arial" w:hint="cs"/>
          <w:noProof w:val="0"/>
          <w:rtl/>
        </w:rPr>
        <w:t xml:space="preserve"> בית המשפט י</w:t>
      </w:r>
      <w:r w:rsidR="00053FD4">
        <w:rPr>
          <w:rFonts w:ascii="Arial" w:hAnsi="Arial" w:hint="cs"/>
          <w:noProof w:val="0"/>
          <w:rtl/>
        </w:rPr>
        <w:t xml:space="preserve">שקול מתן פסק דין בתביעת המשיבה, ההליך שבכותרת, </w:t>
      </w:r>
      <w:r>
        <w:rPr>
          <w:rFonts w:ascii="Arial" w:hAnsi="Arial" w:hint="cs"/>
          <w:noProof w:val="0"/>
          <w:rtl/>
        </w:rPr>
        <w:t>על פי החומר המצוי בתיק.</w:t>
      </w:r>
    </w:p>
    <w:p w:rsidR="00053FD4" w:rsidRDefault="00053FD4" w:rsidP="00053FD4">
      <w:pPr>
        <w:pStyle w:val="ad"/>
        <w:jc w:val="both"/>
        <w:rPr>
          <w:rFonts w:ascii="Arial" w:hAnsi="Arial"/>
          <w:noProof w:val="0"/>
        </w:rPr>
      </w:pPr>
    </w:p>
    <w:p w:rsidR="00096F8F" w:rsidRPr="00096F8F" w:rsidRDefault="00433A9C" w:rsidP="00AC57C5">
      <w:pPr>
        <w:pStyle w:val="ad"/>
        <w:numPr>
          <w:ilvl w:val="0"/>
          <w:numId w:val="1"/>
        </w:numPr>
        <w:spacing w:line="360" w:lineRule="auto"/>
        <w:ind w:left="283" w:hanging="283"/>
        <w:jc w:val="both"/>
        <w:rPr>
          <w:rFonts w:ascii="Arial" w:hAnsi="Arial"/>
          <w:b/>
          <w:bCs/>
          <w:noProof w:val="0"/>
          <w:u w:val="single"/>
        </w:rPr>
      </w:pPr>
      <w:r w:rsidRPr="00096F8F">
        <w:rPr>
          <w:rFonts w:ascii="Arial" w:hAnsi="Arial" w:hint="cs"/>
          <w:b/>
          <w:bCs/>
          <w:noProof w:val="0"/>
          <w:u w:val="single"/>
          <w:rtl/>
        </w:rPr>
        <w:t xml:space="preserve">הוצאות </w:t>
      </w:r>
      <w:r w:rsidRPr="00096F8F">
        <w:rPr>
          <w:rFonts w:ascii="Arial" w:hAnsi="Arial"/>
          <w:b/>
          <w:bCs/>
          <w:noProof w:val="0"/>
          <w:u w:val="single"/>
          <w:rtl/>
        </w:rPr>
        <w:t>–</w:t>
      </w:r>
      <w:r w:rsidRPr="00096F8F">
        <w:rPr>
          <w:rFonts w:ascii="Arial" w:hAnsi="Arial" w:hint="cs"/>
          <w:b/>
          <w:bCs/>
          <w:noProof w:val="0"/>
          <w:u w:val="single"/>
          <w:rtl/>
        </w:rPr>
        <w:t xml:space="preserve"> </w:t>
      </w:r>
    </w:p>
    <w:p w:rsidR="00A22153" w:rsidRDefault="00433A9C" w:rsidP="00891D21">
      <w:pPr>
        <w:pStyle w:val="ad"/>
        <w:numPr>
          <w:ilvl w:val="0"/>
          <w:numId w:val="5"/>
        </w:numPr>
        <w:spacing w:line="360" w:lineRule="auto"/>
        <w:jc w:val="both"/>
        <w:rPr>
          <w:rFonts w:ascii="Arial" w:hAnsi="Arial"/>
          <w:noProof w:val="0"/>
        </w:rPr>
      </w:pPr>
      <w:r w:rsidRPr="00B6441B">
        <w:rPr>
          <w:rFonts w:ascii="Arial" w:hAnsi="Arial" w:hint="cs"/>
          <w:b/>
          <w:bCs/>
          <w:noProof w:val="0"/>
          <w:rtl/>
        </w:rPr>
        <w:t xml:space="preserve">בתמ"ש (ת"א) 62078-05-24 </w:t>
      </w:r>
      <w:r w:rsidRPr="00A22153">
        <w:rPr>
          <w:rFonts w:ascii="Arial" w:hAnsi="Arial" w:hint="cs"/>
          <w:noProof w:val="0"/>
          <w:rtl/>
        </w:rPr>
        <w:t>כותב כבוד השופט ארז שני "</w:t>
      </w:r>
      <w:r w:rsidR="00D658E7" w:rsidRPr="00096F8F">
        <w:rPr>
          <w:rFonts w:ascii="Arial" w:hAnsi="Arial" w:hint="cs"/>
          <w:b/>
          <w:bCs/>
          <w:noProof w:val="0"/>
          <w:rtl/>
        </w:rPr>
        <w:t>בשעתו, כשהחל נוהל שיפוט מוקד במחוז תל אביב, נשאלה השאלה מה יהא על מי שינסה לעשות בנו</w:t>
      </w:r>
      <w:r w:rsidR="00891D21">
        <w:rPr>
          <w:rFonts w:ascii="Arial" w:hAnsi="Arial" w:hint="cs"/>
          <w:b/>
          <w:bCs/>
          <w:noProof w:val="0"/>
          <w:rtl/>
        </w:rPr>
        <w:t>ה</w:t>
      </w:r>
      <w:r w:rsidR="00D658E7" w:rsidRPr="00096F8F">
        <w:rPr>
          <w:rFonts w:ascii="Arial" w:hAnsi="Arial" w:hint="cs"/>
          <w:b/>
          <w:bCs/>
          <w:noProof w:val="0"/>
          <w:rtl/>
        </w:rPr>
        <w:t>ל שלימים התפתח כדי נוהל הנשיאה 2-20, שימוש לרעה. התשובה היתה פסיקת הוצאות בשיעור גבוה</w:t>
      </w:r>
      <w:r w:rsidRPr="00A22153">
        <w:rPr>
          <w:rFonts w:ascii="Arial" w:hAnsi="Arial" w:hint="cs"/>
          <w:noProof w:val="0"/>
          <w:rtl/>
        </w:rPr>
        <w:t>"</w:t>
      </w:r>
      <w:r w:rsidR="00891D21">
        <w:rPr>
          <w:rFonts w:ascii="Arial" w:hAnsi="Arial" w:hint="cs"/>
          <w:noProof w:val="0"/>
          <w:rtl/>
        </w:rPr>
        <w:t>.</w:t>
      </w:r>
      <w:r w:rsidRPr="00A22153">
        <w:rPr>
          <w:rFonts w:ascii="Arial" w:hAnsi="Arial" w:hint="cs"/>
          <w:noProof w:val="0"/>
          <w:rtl/>
        </w:rPr>
        <w:t xml:space="preserve"> כבוד השופט שני מפנה בהחלטתו ל</w:t>
      </w:r>
      <w:r w:rsidR="00D658E7" w:rsidRPr="00A22153">
        <w:rPr>
          <w:rFonts w:ascii="Arial" w:hAnsi="Arial" w:hint="cs"/>
          <w:noProof w:val="0"/>
          <w:rtl/>
        </w:rPr>
        <w:t xml:space="preserve">בג"צ 891/05 </w:t>
      </w:r>
      <w:r>
        <w:rPr>
          <w:rFonts w:ascii="Arial" w:hAnsi="Arial" w:hint="cs"/>
          <w:noProof w:val="0"/>
          <w:rtl/>
        </w:rPr>
        <w:t>שם נקבע כי ה</w:t>
      </w:r>
      <w:r w:rsidR="00D658E7" w:rsidRPr="00A22153">
        <w:rPr>
          <w:rFonts w:ascii="Arial" w:hAnsi="Arial" w:hint="cs"/>
          <w:noProof w:val="0"/>
          <w:rtl/>
        </w:rPr>
        <w:t xml:space="preserve">וצאות פוסקים גם לפי התנהלותו של בעל דין. </w:t>
      </w:r>
    </w:p>
    <w:p w:rsidR="00677368" w:rsidRDefault="00433A9C" w:rsidP="00677368">
      <w:pPr>
        <w:pStyle w:val="ad"/>
        <w:numPr>
          <w:ilvl w:val="0"/>
          <w:numId w:val="5"/>
        </w:numPr>
        <w:spacing w:line="360" w:lineRule="auto"/>
        <w:jc w:val="both"/>
        <w:rPr>
          <w:rFonts w:ascii="Arial" w:hAnsi="Arial"/>
          <w:noProof w:val="0"/>
        </w:rPr>
      </w:pPr>
      <w:r>
        <w:rPr>
          <w:rFonts w:ascii="Arial" w:hAnsi="Arial" w:hint="cs"/>
          <w:noProof w:val="0"/>
          <w:rtl/>
        </w:rPr>
        <w:t>תקנה 151(ג) לתקנות סדר הדין קובעת כי "</w:t>
      </w:r>
      <w:r w:rsidRPr="00053FD4">
        <w:rPr>
          <w:rFonts w:ascii="Arial" w:hAnsi="Arial" w:hint="cs"/>
          <w:b/>
          <w:bCs/>
          <w:noProof w:val="0"/>
          <w:rtl/>
        </w:rPr>
        <w:t>סבר בית המשפט שבעל דין עשה שימוש לרעה בהליכי משפט או לא מילא אחר תקנות</w:t>
      </w:r>
      <w:r w:rsidR="00053FD4" w:rsidRPr="00053FD4">
        <w:rPr>
          <w:rFonts w:ascii="Arial" w:hAnsi="Arial" w:hint="cs"/>
          <w:b/>
          <w:bCs/>
          <w:noProof w:val="0"/>
          <w:rtl/>
        </w:rPr>
        <w:t xml:space="preserve"> אלה, רשאי הוא לחייבו בהוצאות ל</w:t>
      </w:r>
      <w:r w:rsidRPr="00053FD4">
        <w:rPr>
          <w:rFonts w:ascii="Arial" w:hAnsi="Arial" w:hint="cs"/>
          <w:b/>
          <w:bCs/>
          <w:noProof w:val="0"/>
          <w:rtl/>
        </w:rPr>
        <w:t>טובת הנפגע או לטובת אוצר המדינה ובנסיבות מיוחדות אף את בא כוחו</w:t>
      </w:r>
      <w:r>
        <w:rPr>
          <w:rFonts w:ascii="Arial" w:hAnsi="Arial" w:hint="cs"/>
          <w:noProof w:val="0"/>
          <w:rtl/>
        </w:rPr>
        <w:t>".</w:t>
      </w:r>
    </w:p>
    <w:p w:rsidR="00677368" w:rsidRDefault="00433A9C" w:rsidP="00677368">
      <w:pPr>
        <w:pStyle w:val="ad"/>
        <w:numPr>
          <w:ilvl w:val="0"/>
          <w:numId w:val="5"/>
        </w:numPr>
        <w:spacing w:line="360" w:lineRule="auto"/>
        <w:jc w:val="both"/>
        <w:rPr>
          <w:rFonts w:ascii="Arial" w:hAnsi="Arial"/>
          <w:noProof w:val="0"/>
        </w:rPr>
      </w:pPr>
      <w:r>
        <w:rPr>
          <w:rFonts w:ascii="Arial" w:hAnsi="Arial" w:hint="cs"/>
          <w:noProof w:val="0"/>
          <w:rtl/>
        </w:rPr>
        <w:t xml:space="preserve">במקרה דנן, גם התוצאה אליה הגעתי </w:t>
      </w:r>
      <w:r>
        <w:rPr>
          <w:rFonts w:ascii="Arial" w:hAnsi="Arial"/>
          <w:noProof w:val="0"/>
          <w:rtl/>
        </w:rPr>
        <w:t>–</w:t>
      </w:r>
      <w:r>
        <w:rPr>
          <w:rFonts w:ascii="Arial" w:hAnsi="Arial" w:hint="cs"/>
          <w:noProof w:val="0"/>
          <w:rtl/>
        </w:rPr>
        <w:t xml:space="preserve"> דחיית הבקשה, מצדיקה חיוב בהוצאות.</w:t>
      </w:r>
    </w:p>
    <w:p w:rsidR="00096F8F" w:rsidRDefault="00433A9C" w:rsidP="00B14BBD">
      <w:pPr>
        <w:pStyle w:val="ad"/>
        <w:numPr>
          <w:ilvl w:val="0"/>
          <w:numId w:val="5"/>
        </w:numPr>
        <w:spacing w:line="360" w:lineRule="auto"/>
        <w:jc w:val="both"/>
        <w:rPr>
          <w:rFonts w:ascii="Arial" w:hAnsi="Arial"/>
          <w:noProof w:val="0"/>
        </w:rPr>
      </w:pPr>
      <w:r>
        <w:rPr>
          <w:rFonts w:ascii="Arial" w:hAnsi="Arial" w:hint="cs"/>
          <w:noProof w:val="0"/>
          <w:rtl/>
        </w:rPr>
        <w:lastRenderedPageBreak/>
        <w:t xml:space="preserve">נוכח התנהלות המבקש כמפורט לעיל, ניצול לרעה </w:t>
      </w:r>
      <w:r w:rsidR="009165CD">
        <w:rPr>
          <w:rFonts w:ascii="Arial" w:hAnsi="Arial" w:hint="cs"/>
          <w:noProof w:val="0"/>
          <w:rtl/>
        </w:rPr>
        <w:t xml:space="preserve">של </w:t>
      </w:r>
      <w:r>
        <w:rPr>
          <w:rFonts w:ascii="Arial" w:hAnsi="Arial" w:hint="cs"/>
          <w:noProof w:val="0"/>
          <w:rtl/>
        </w:rPr>
        <w:t xml:space="preserve">הליך שיפוטי וחוסר תום לב, </w:t>
      </w:r>
      <w:r w:rsidR="00677368">
        <w:rPr>
          <w:rFonts w:ascii="Arial" w:hAnsi="Arial" w:hint="cs"/>
          <w:noProof w:val="0"/>
          <w:rtl/>
        </w:rPr>
        <w:t xml:space="preserve">דחיית הבקשה לאחר הגשת תגובה, וקיום דיון, </w:t>
      </w:r>
      <w:r>
        <w:rPr>
          <w:rFonts w:ascii="Arial" w:hAnsi="Arial" w:hint="cs"/>
          <w:noProof w:val="0"/>
          <w:rtl/>
        </w:rPr>
        <w:t>הריני מחייבת את המבקש לשלם למשיבה סך של 7,500 ₪, בתוך 30 יום שלאחר מכן יישאו ריבית והצמדה כחוק.</w:t>
      </w:r>
    </w:p>
    <w:p w:rsidR="00EA30AD" w:rsidRDefault="00433A9C" w:rsidP="00B14BBD">
      <w:pPr>
        <w:pStyle w:val="ad"/>
        <w:numPr>
          <w:ilvl w:val="0"/>
          <w:numId w:val="5"/>
        </w:numPr>
        <w:spacing w:line="360" w:lineRule="auto"/>
        <w:jc w:val="both"/>
        <w:rPr>
          <w:rFonts w:ascii="Arial" w:hAnsi="Arial"/>
          <w:noProof w:val="0"/>
        </w:rPr>
      </w:pPr>
      <w:r>
        <w:rPr>
          <w:rFonts w:ascii="Arial" w:hAnsi="Arial" w:hint="cs"/>
          <w:noProof w:val="0"/>
          <w:rtl/>
        </w:rPr>
        <w:t>מותר לפרסום ללא פרטים מזהים.</w:t>
      </w:r>
    </w:p>
    <w:p w:rsidR="00677368" w:rsidRDefault="00677368" w:rsidP="00677368">
      <w:pPr>
        <w:spacing w:line="360" w:lineRule="auto"/>
        <w:jc w:val="both"/>
        <w:rPr>
          <w:rFonts w:ascii="Arial" w:hAnsi="Arial"/>
          <w:noProof w:val="0"/>
          <w:rtl/>
        </w:rPr>
      </w:pPr>
    </w:p>
    <w:p w:rsidR="00677368" w:rsidRPr="00677368" w:rsidRDefault="00433A9C" w:rsidP="00677368">
      <w:pPr>
        <w:spacing w:line="360" w:lineRule="auto"/>
        <w:jc w:val="both"/>
        <w:rPr>
          <w:rFonts w:ascii="Arial" w:hAnsi="Arial"/>
          <w:noProof w:val="0"/>
        </w:rPr>
      </w:pPr>
      <w:r>
        <w:rPr>
          <w:rFonts w:ascii="Arial" w:hAnsi="Arial" w:hint="cs"/>
          <w:noProof w:val="0"/>
          <w:rtl/>
        </w:rPr>
        <w:t xml:space="preserve">ת.פ. בהתאם (סעיף 86). </w:t>
      </w:r>
    </w:p>
    <w:p w:rsidR="00096F8F" w:rsidRDefault="00096F8F" w:rsidP="00332A84">
      <w:pPr>
        <w:pStyle w:val="ad"/>
        <w:spacing w:line="360" w:lineRule="auto"/>
        <w:jc w:val="both"/>
        <w:rPr>
          <w:rFonts w:ascii="Arial" w:hAnsi="Arial"/>
          <w:noProof w:val="0"/>
        </w:rPr>
      </w:pPr>
    </w:p>
    <w:p w:rsidR="00F77C07" w:rsidRPr="00332A84" w:rsidRDefault="00F77C07" w:rsidP="00332A84">
      <w:pPr>
        <w:spacing w:line="360" w:lineRule="auto"/>
        <w:jc w:val="both"/>
        <w:rPr>
          <w:rFonts w:ascii="Arial" w:hAnsi="Arial"/>
          <w:noProof w:val="0"/>
        </w:rPr>
      </w:pPr>
    </w:p>
    <w:p w:rsidR="004F4230" w:rsidRPr="004F4230" w:rsidRDefault="004F4230" w:rsidP="004F4230">
      <w:pPr>
        <w:pStyle w:val="ad"/>
        <w:rPr>
          <w:rFonts w:ascii="Arial" w:hAnsi="Arial"/>
          <w:b/>
          <w:bCs/>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3A9C">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24 יוני 2024</w:t>
          </w:r>
        </w:sdtContent>
      </w:sdt>
      <w:r w:rsidR="00005C8B">
        <w:rPr>
          <w:rFonts w:ascii="Arial" w:hAnsi="Arial"/>
          <w:noProof w:val="0"/>
          <w:rtl/>
        </w:rPr>
        <w:t>, בהעדר הצדדים.</w:t>
      </w:r>
    </w:p>
    <w:p w:rsidR="00C43648" w:rsidRDefault="0020492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34876">
            <w:rPr>
              <w:rFonts w:hint="cs"/>
              <w:rtl/>
            </w:rPr>
            <w:t xml:space="preserve">     </w:t>
          </w:r>
        </w:sdtContent>
      </w:sdt>
    </w:p>
    <w:p w:rsidR="00694556" w:rsidRDefault="00433A9C"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76175538"/>
        </w:sdtPr>
        <w:sdtEndPr/>
        <w:sdtContent>
          <w:r>
            <w:drawing>
              <wp:inline distT="0" distB="0" distL="0" distR="0">
                <wp:extent cx="1123950"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40" cstate="print"/>
                        <a:stretch>
                          <a:fillRect/>
                        </a:stretch>
                      </pic:blipFill>
                      <pic:spPr>
                        <a:xfrm>
                          <a:off x="0" y="0"/>
                          <a:ext cx="1123950" cy="9429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41"/>
      <w:footerReference w:type="default" r:id="rId42"/>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492A" w:rsidRDefault="0020492A">
      <w:r>
        <w:separator/>
      </w:r>
    </w:p>
  </w:endnote>
  <w:endnote w:type="continuationSeparator" w:id="0">
    <w:p w:rsidR="0020492A" w:rsidRDefault="00204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433A9C">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F6CD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F6CD9">
      <w:rPr>
        <w:rStyle w:val="ab"/>
        <w:rtl/>
      </w:rPr>
      <w:t>14</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492A" w:rsidRDefault="0020492A">
      <w:r>
        <w:separator/>
      </w:r>
    </w:p>
  </w:footnote>
  <w:footnote w:type="continuationSeparator" w:id="0">
    <w:p w:rsidR="0020492A" w:rsidRDefault="00204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433A9C">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159394462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944623"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B06D42"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433A9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B06D42">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B06D42">
      <w:trPr>
        <w:trHeight w:val="337"/>
        <w:jc w:val="center"/>
      </w:trPr>
      <w:tc>
        <w:tcPr>
          <w:tcW w:w="8721" w:type="dxa"/>
          <w:gridSpan w:val="2"/>
        </w:tcPr>
        <w:p w:rsidR="007D45E3" w:rsidRDefault="0020492A" w:rsidP="007D45E3">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26667-06-22</w:t>
              </w:r>
            </w:sdtContent>
          </w:sdt>
          <w:r w:rsidR="00005C8B">
            <w:rPr>
              <w:b/>
              <w:bCs/>
              <w:noProof w:val="0"/>
              <w:sz w:val="26"/>
              <w:szCs w:val="26"/>
              <w:rtl/>
            </w:rPr>
            <w:t xml:space="preserve"> </w:t>
          </w:r>
          <w:sdt>
            <w:sdtPr>
              <w:rPr>
                <w:rtl/>
              </w:rPr>
              <w:alias w:val="1172"/>
              <w:tag w:val="1172"/>
              <w:id w:val="-595170033"/>
              <w:text w:multiLine="1"/>
            </w:sdtPr>
            <w:sdtEndPr/>
            <w:sdtContent>
              <w:r w:rsidR="00C34876">
                <w:rPr>
                  <w:b/>
                  <w:bCs/>
                  <w:noProof w:val="0"/>
                  <w:sz w:val="26"/>
                  <w:szCs w:val="26"/>
                  <w:rtl/>
                </w:rPr>
                <w:t>ש</w:t>
              </w:r>
              <w:r w:rsidR="00C34876">
                <w:rPr>
                  <w:rFonts w:hint="cs"/>
                  <w:b/>
                  <w:bCs/>
                  <w:noProof w:val="0"/>
                  <w:sz w:val="26"/>
                  <w:szCs w:val="26"/>
                  <w:rtl/>
                </w:rPr>
                <w:t>'</w:t>
              </w:r>
              <w:r w:rsidR="00C34876">
                <w:rPr>
                  <w:b/>
                  <w:bCs/>
                  <w:noProof w:val="0"/>
                  <w:sz w:val="26"/>
                  <w:szCs w:val="26"/>
                  <w:rtl/>
                </w:rPr>
                <w:t xml:space="preserve"> נ' ש</w:t>
              </w:r>
              <w:r w:rsidR="00C34876">
                <w:rPr>
                  <w:rFonts w:hint="cs"/>
                  <w:b/>
                  <w:bCs/>
                  <w:noProof w:val="0"/>
                  <w:sz w:val="26"/>
                  <w:szCs w:val="26"/>
                  <w:rtl/>
                </w:rPr>
                <w:t>'</w:t>
              </w:r>
            </w:sdtContent>
          </w:sdt>
        </w:p>
        <w:p w:rsidR="007D45E3" w:rsidRPr="007B7765" w:rsidRDefault="007D45E3" w:rsidP="007D45E3">
          <w:pPr>
            <w:rPr>
              <w:b/>
              <w:bCs/>
              <w:noProof w:val="0"/>
              <w:sz w:val="2"/>
              <w:szCs w:val="2"/>
              <w:rtl/>
            </w:rPr>
          </w:pPr>
        </w:p>
        <w:p w:rsidR="007D45E3" w:rsidRDefault="00433A9C" w:rsidP="007D45E3">
          <w:pPr>
            <w:rPr>
              <w:sz w:val="20"/>
              <w:szCs w:val="20"/>
              <w:rtl/>
            </w:rPr>
          </w:pPr>
          <w:r>
            <w:rPr>
              <w:rFonts w:hint="cs"/>
              <w:rtl/>
            </w:rPr>
            <w:t xml:space="preserve">                           </w:t>
          </w:r>
          <w:r>
            <w:rPr>
              <w:rFonts w:hint="cs"/>
              <w:sz w:val="20"/>
              <w:szCs w:val="20"/>
              <w:rtl/>
            </w:rPr>
            <w:t xml:space="preserve">                                       </w:t>
          </w:r>
        </w:p>
        <w:p w:rsidR="008D10B2" w:rsidRPr="00E1068A" w:rsidRDefault="00433A9C"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433A9C">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534CC"/>
    <w:multiLevelType w:val="hybridMultilevel"/>
    <w:tmpl w:val="B20E6E7C"/>
    <w:lvl w:ilvl="0" w:tplc="858A6FC2">
      <w:start w:val="1"/>
      <w:numFmt w:val="hebrew1"/>
      <w:lvlText w:val="%1)"/>
      <w:lvlJc w:val="left"/>
      <w:pPr>
        <w:ind w:left="1080" w:hanging="360"/>
      </w:pPr>
      <w:rPr>
        <w:rFonts w:hint="default"/>
      </w:rPr>
    </w:lvl>
    <w:lvl w:ilvl="1" w:tplc="F26C9A62" w:tentative="1">
      <w:start w:val="1"/>
      <w:numFmt w:val="lowerLetter"/>
      <w:lvlText w:val="%2."/>
      <w:lvlJc w:val="left"/>
      <w:pPr>
        <w:ind w:left="1800" w:hanging="360"/>
      </w:pPr>
    </w:lvl>
    <w:lvl w:ilvl="2" w:tplc="2ED4C3B2" w:tentative="1">
      <w:start w:val="1"/>
      <w:numFmt w:val="lowerRoman"/>
      <w:lvlText w:val="%3."/>
      <w:lvlJc w:val="right"/>
      <w:pPr>
        <w:ind w:left="2520" w:hanging="180"/>
      </w:pPr>
    </w:lvl>
    <w:lvl w:ilvl="3" w:tplc="FE6E59FA" w:tentative="1">
      <w:start w:val="1"/>
      <w:numFmt w:val="decimal"/>
      <w:lvlText w:val="%4."/>
      <w:lvlJc w:val="left"/>
      <w:pPr>
        <w:ind w:left="3240" w:hanging="360"/>
      </w:pPr>
    </w:lvl>
    <w:lvl w:ilvl="4" w:tplc="1FA42CE6" w:tentative="1">
      <w:start w:val="1"/>
      <w:numFmt w:val="lowerLetter"/>
      <w:lvlText w:val="%5."/>
      <w:lvlJc w:val="left"/>
      <w:pPr>
        <w:ind w:left="3960" w:hanging="360"/>
      </w:pPr>
    </w:lvl>
    <w:lvl w:ilvl="5" w:tplc="DF7E8FA2" w:tentative="1">
      <w:start w:val="1"/>
      <w:numFmt w:val="lowerRoman"/>
      <w:lvlText w:val="%6."/>
      <w:lvlJc w:val="right"/>
      <w:pPr>
        <w:ind w:left="4680" w:hanging="180"/>
      </w:pPr>
    </w:lvl>
    <w:lvl w:ilvl="6" w:tplc="DB8C11DA" w:tentative="1">
      <w:start w:val="1"/>
      <w:numFmt w:val="decimal"/>
      <w:lvlText w:val="%7."/>
      <w:lvlJc w:val="left"/>
      <w:pPr>
        <w:ind w:left="5400" w:hanging="360"/>
      </w:pPr>
    </w:lvl>
    <w:lvl w:ilvl="7" w:tplc="2A28AE8A" w:tentative="1">
      <w:start w:val="1"/>
      <w:numFmt w:val="lowerLetter"/>
      <w:lvlText w:val="%8."/>
      <w:lvlJc w:val="left"/>
      <w:pPr>
        <w:ind w:left="6120" w:hanging="360"/>
      </w:pPr>
    </w:lvl>
    <w:lvl w:ilvl="8" w:tplc="639003D6" w:tentative="1">
      <w:start w:val="1"/>
      <w:numFmt w:val="lowerRoman"/>
      <w:lvlText w:val="%9."/>
      <w:lvlJc w:val="right"/>
      <w:pPr>
        <w:ind w:left="6840" w:hanging="180"/>
      </w:pPr>
    </w:lvl>
  </w:abstractNum>
  <w:abstractNum w:abstractNumId="1" w15:restartNumberingAfterBreak="0">
    <w:nsid w:val="04567B70"/>
    <w:multiLevelType w:val="hybridMultilevel"/>
    <w:tmpl w:val="BCB26CA0"/>
    <w:lvl w:ilvl="0" w:tplc="9B545C2E">
      <w:start w:val="1"/>
      <w:numFmt w:val="hebrew1"/>
      <w:lvlText w:val="%1)"/>
      <w:lvlJc w:val="left"/>
      <w:pPr>
        <w:ind w:left="927" w:hanging="360"/>
      </w:pPr>
      <w:rPr>
        <w:rFonts w:hint="default"/>
      </w:rPr>
    </w:lvl>
    <w:lvl w:ilvl="1" w:tplc="A298197E" w:tentative="1">
      <w:start w:val="1"/>
      <w:numFmt w:val="lowerLetter"/>
      <w:lvlText w:val="%2."/>
      <w:lvlJc w:val="left"/>
      <w:pPr>
        <w:ind w:left="1647" w:hanging="360"/>
      </w:pPr>
    </w:lvl>
    <w:lvl w:ilvl="2" w:tplc="5BAAEF2E" w:tentative="1">
      <w:start w:val="1"/>
      <w:numFmt w:val="lowerRoman"/>
      <w:lvlText w:val="%3."/>
      <w:lvlJc w:val="right"/>
      <w:pPr>
        <w:ind w:left="2367" w:hanging="180"/>
      </w:pPr>
    </w:lvl>
    <w:lvl w:ilvl="3" w:tplc="5A5AA914" w:tentative="1">
      <w:start w:val="1"/>
      <w:numFmt w:val="decimal"/>
      <w:lvlText w:val="%4."/>
      <w:lvlJc w:val="left"/>
      <w:pPr>
        <w:ind w:left="3087" w:hanging="360"/>
      </w:pPr>
    </w:lvl>
    <w:lvl w:ilvl="4" w:tplc="09902F0C" w:tentative="1">
      <w:start w:val="1"/>
      <w:numFmt w:val="lowerLetter"/>
      <w:lvlText w:val="%5."/>
      <w:lvlJc w:val="left"/>
      <w:pPr>
        <w:ind w:left="3807" w:hanging="360"/>
      </w:pPr>
    </w:lvl>
    <w:lvl w:ilvl="5" w:tplc="5D2E1916" w:tentative="1">
      <w:start w:val="1"/>
      <w:numFmt w:val="lowerRoman"/>
      <w:lvlText w:val="%6."/>
      <w:lvlJc w:val="right"/>
      <w:pPr>
        <w:ind w:left="4527" w:hanging="180"/>
      </w:pPr>
    </w:lvl>
    <w:lvl w:ilvl="6" w:tplc="C924E722" w:tentative="1">
      <w:start w:val="1"/>
      <w:numFmt w:val="decimal"/>
      <w:lvlText w:val="%7."/>
      <w:lvlJc w:val="left"/>
      <w:pPr>
        <w:ind w:left="5247" w:hanging="360"/>
      </w:pPr>
    </w:lvl>
    <w:lvl w:ilvl="7" w:tplc="7FB268F8" w:tentative="1">
      <w:start w:val="1"/>
      <w:numFmt w:val="lowerLetter"/>
      <w:lvlText w:val="%8."/>
      <w:lvlJc w:val="left"/>
      <w:pPr>
        <w:ind w:left="5967" w:hanging="360"/>
      </w:pPr>
    </w:lvl>
    <w:lvl w:ilvl="8" w:tplc="8E666B78" w:tentative="1">
      <w:start w:val="1"/>
      <w:numFmt w:val="lowerRoman"/>
      <w:lvlText w:val="%9."/>
      <w:lvlJc w:val="right"/>
      <w:pPr>
        <w:ind w:left="6687" w:hanging="180"/>
      </w:pPr>
    </w:lvl>
  </w:abstractNum>
  <w:abstractNum w:abstractNumId="2" w15:restartNumberingAfterBreak="0">
    <w:nsid w:val="0C5B25EA"/>
    <w:multiLevelType w:val="hybridMultilevel"/>
    <w:tmpl w:val="3B463460"/>
    <w:lvl w:ilvl="0" w:tplc="0AAA8BC4">
      <w:start w:val="1"/>
      <w:numFmt w:val="hebrew1"/>
      <w:lvlText w:val="%1)"/>
      <w:lvlJc w:val="left"/>
      <w:pPr>
        <w:ind w:left="1080" w:hanging="360"/>
      </w:pPr>
      <w:rPr>
        <w:rFonts w:hint="default"/>
      </w:rPr>
    </w:lvl>
    <w:lvl w:ilvl="1" w:tplc="495CD84C" w:tentative="1">
      <w:start w:val="1"/>
      <w:numFmt w:val="lowerLetter"/>
      <w:lvlText w:val="%2."/>
      <w:lvlJc w:val="left"/>
      <w:pPr>
        <w:ind w:left="1800" w:hanging="360"/>
      </w:pPr>
    </w:lvl>
    <w:lvl w:ilvl="2" w:tplc="5462A468" w:tentative="1">
      <w:start w:val="1"/>
      <w:numFmt w:val="lowerRoman"/>
      <w:lvlText w:val="%3."/>
      <w:lvlJc w:val="right"/>
      <w:pPr>
        <w:ind w:left="2520" w:hanging="180"/>
      </w:pPr>
    </w:lvl>
    <w:lvl w:ilvl="3" w:tplc="9B3E27BE" w:tentative="1">
      <w:start w:val="1"/>
      <w:numFmt w:val="decimal"/>
      <w:lvlText w:val="%4."/>
      <w:lvlJc w:val="left"/>
      <w:pPr>
        <w:ind w:left="3240" w:hanging="360"/>
      </w:pPr>
    </w:lvl>
    <w:lvl w:ilvl="4" w:tplc="31D2BF94" w:tentative="1">
      <w:start w:val="1"/>
      <w:numFmt w:val="lowerLetter"/>
      <w:lvlText w:val="%5."/>
      <w:lvlJc w:val="left"/>
      <w:pPr>
        <w:ind w:left="3960" w:hanging="360"/>
      </w:pPr>
    </w:lvl>
    <w:lvl w:ilvl="5" w:tplc="1F9623EC" w:tentative="1">
      <w:start w:val="1"/>
      <w:numFmt w:val="lowerRoman"/>
      <w:lvlText w:val="%6."/>
      <w:lvlJc w:val="right"/>
      <w:pPr>
        <w:ind w:left="4680" w:hanging="180"/>
      </w:pPr>
    </w:lvl>
    <w:lvl w:ilvl="6" w:tplc="5DDACB20" w:tentative="1">
      <w:start w:val="1"/>
      <w:numFmt w:val="decimal"/>
      <w:lvlText w:val="%7."/>
      <w:lvlJc w:val="left"/>
      <w:pPr>
        <w:ind w:left="5400" w:hanging="360"/>
      </w:pPr>
    </w:lvl>
    <w:lvl w:ilvl="7" w:tplc="415AA32E" w:tentative="1">
      <w:start w:val="1"/>
      <w:numFmt w:val="lowerLetter"/>
      <w:lvlText w:val="%8."/>
      <w:lvlJc w:val="left"/>
      <w:pPr>
        <w:ind w:left="6120" w:hanging="360"/>
      </w:pPr>
    </w:lvl>
    <w:lvl w:ilvl="8" w:tplc="CAA6CC86" w:tentative="1">
      <w:start w:val="1"/>
      <w:numFmt w:val="lowerRoman"/>
      <w:lvlText w:val="%9."/>
      <w:lvlJc w:val="right"/>
      <w:pPr>
        <w:ind w:left="6840" w:hanging="180"/>
      </w:pPr>
    </w:lvl>
  </w:abstractNum>
  <w:abstractNum w:abstractNumId="3" w15:restartNumberingAfterBreak="0">
    <w:nsid w:val="29DD2C86"/>
    <w:multiLevelType w:val="hybridMultilevel"/>
    <w:tmpl w:val="A70CEA5A"/>
    <w:lvl w:ilvl="0" w:tplc="04768BF8">
      <w:start w:val="1"/>
      <w:numFmt w:val="hebrew1"/>
      <w:lvlText w:val="%1."/>
      <w:lvlJc w:val="left"/>
      <w:pPr>
        <w:ind w:left="720" w:hanging="360"/>
      </w:pPr>
      <w:rPr>
        <w:rFonts w:hint="default"/>
      </w:rPr>
    </w:lvl>
    <w:lvl w:ilvl="1" w:tplc="47784716" w:tentative="1">
      <w:start w:val="1"/>
      <w:numFmt w:val="lowerLetter"/>
      <w:lvlText w:val="%2."/>
      <w:lvlJc w:val="left"/>
      <w:pPr>
        <w:ind w:left="1440" w:hanging="360"/>
      </w:pPr>
    </w:lvl>
    <w:lvl w:ilvl="2" w:tplc="8A10F2C2" w:tentative="1">
      <w:start w:val="1"/>
      <w:numFmt w:val="lowerRoman"/>
      <w:lvlText w:val="%3."/>
      <w:lvlJc w:val="right"/>
      <w:pPr>
        <w:ind w:left="2160" w:hanging="180"/>
      </w:pPr>
    </w:lvl>
    <w:lvl w:ilvl="3" w:tplc="92FAFECC" w:tentative="1">
      <w:start w:val="1"/>
      <w:numFmt w:val="decimal"/>
      <w:lvlText w:val="%4."/>
      <w:lvlJc w:val="left"/>
      <w:pPr>
        <w:ind w:left="2880" w:hanging="360"/>
      </w:pPr>
    </w:lvl>
    <w:lvl w:ilvl="4" w:tplc="6980E1FE" w:tentative="1">
      <w:start w:val="1"/>
      <w:numFmt w:val="lowerLetter"/>
      <w:lvlText w:val="%5."/>
      <w:lvlJc w:val="left"/>
      <w:pPr>
        <w:ind w:left="3600" w:hanging="360"/>
      </w:pPr>
    </w:lvl>
    <w:lvl w:ilvl="5" w:tplc="892CEE86" w:tentative="1">
      <w:start w:val="1"/>
      <w:numFmt w:val="lowerRoman"/>
      <w:lvlText w:val="%6."/>
      <w:lvlJc w:val="right"/>
      <w:pPr>
        <w:ind w:left="4320" w:hanging="180"/>
      </w:pPr>
    </w:lvl>
    <w:lvl w:ilvl="6" w:tplc="236AEA10" w:tentative="1">
      <w:start w:val="1"/>
      <w:numFmt w:val="decimal"/>
      <w:lvlText w:val="%7."/>
      <w:lvlJc w:val="left"/>
      <w:pPr>
        <w:ind w:left="5040" w:hanging="360"/>
      </w:pPr>
    </w:lvl>
    <w:lvl w:ilvl="7" w:tplc="E6FA9ABE" w:tentative="1">
      <w:start w:val="1"/>
      <w:numFmt w:val="lowerLetter"/>
      <w:lvlText w:val="%8."/>
      <w:lvlJc w:val="left"/>
      <w:pPr>
        <w:ind w:left="5760" w:hanging="360"/>
      </w:pPr>
    </w:lvl>
    <w:lvl w:ilvl="8" w:tplc="F3907ED0" w:tentative="1">
      <w:start w:val="1"/>
      <w:numFmt w:val="lowerRoman"/>
      <w:lvlText w:val="%9."/>
      <w:lvlJc w:val="right"/>
      <w:pPr>
        <w:ind w:left="6480" w:hanging="180"/>
      </w:pPr>
    </w:lvl>
  </w:abstractNum>
  <w:abstractNum w:abstractNumId="4" w15:restartNumberingAfterBreak="0">
    <w:nsid w:val="46AE36B0"/>
    <w:multiLevelType w:val="hybridMultilevel"/>
    <w:tmpl w:val="065671C8"/>
    <w:lvl w:ilvl="0" w:tplc="140C6E5E">
      <w:start w:val="1"/>
      <w:numFmt w:val="bullet"/>
      <w:lvlText w:val=""/>
      <w:lvlJc w:val="left"/>
      <w:pPr>
        <w:ind w:left="1440" w:hanging="360"/>
      </w:pPr>
      <w:rPr>
        <w:rFonts w:ascii="Symbol" w:eastAsia="Times New Roman" w:hAnsi="Symbol" w:cs="David" w:hint="default"/>
      </w:rPr>
    </w:lvl>
    <w:lvl w:ilvl="1" w:tplc="65C0EA9C" w:tentative="1">
      <w:start w:val="1"/>
      <w:numFmt w:val="bullet"/>
      <w:lvlText w:val="o"/>
      <w:lvlJc w:val="left"/>
      <w:pPr>
        <w:ind w:left="2160" w:hanging="360"/>
      </w:pPr>
      <w:rPr>
        <w:rFonts w:ascii="Courier New" w:hAnsi="Courier New" w:cs="Courier New" w:hint="default"/>
      </w:rPr>
    </w:lvl>
    <w:lvl w:ilvl="2" w:tplc="22EC1EB6" w:tentative="1">
      <w:start w:val="1"/>
      <w:numFmt w:val="bullet"/>
      <w:lvlText w:val=""/>
      <w:lvlJc w:val="left"/>
      <w:pPr>
        <w:ind w:left="2880" w:hanging="360"/>
      </w:pPr>
      <w:rPr>
        <w:rFonts w:ascii="Wingdings" w:hAnsi="Wingdings" w:hint="default"/>
      </w:rPr>
    </w:lvl>
    <w:lvl w:ilvl="3" w:tplc="AE0C7828" w:tentative="1">
      <w:start w:val="1"/>
      <w:numFmt w:val="bullet"/>
      <w:lvlText w:val=""/>
      <w:lvlJc w:val="left"/>
      <w:pPr>
        <w:ind w:left="3600" w:hanging="360"/>
      </w:pPr>
      <w:rPr>
        <w:rFonts w:ascii="Symbol" w:hAnsi="Symbol" w:hint="default"/>
      </w:rPr>
    </w:lvl>
    <w:lvl w:ilvl="4" w:tplc="1CC28954" w:tentative="1">
      <w:start w:val="1"/>
      <w:numFmt w:val="bullet"/>
      <w:lvlText w:val="o"/>
      <w:lvlJc w:val="left"/>
      <w:pPr>
        <w:ind w:left="4320" w:hanging="360"/>
      </w:pPr>
      <w:rPr>
        <w:rFonts w:ascii="Courier New" w:hAnsi="Courier New" w:cs="Courier New" w:hint="default"/>
      </w:rPr>
    </w:lvl>
    <w:lvl w:ilvl="5" w:tplc="01DC9242" w:tentative="1">
      <w:start w:val="1"/>
      <w:numFmt w:val="bullet"/>
      <w:lvlText w:val=""/>
      <w:lvlJc w:val="left"/>
      <w:pPr>
        <w:ind w:left="5040" w:hanging="360"/>
      </w:pPr>
      <w:rPr>
        <w:rFonts w:ascii="Wingdings" w:hAnsi="Wingdings" w:hint="default"/>
      </w:rPr>
    </w:lvl>
    <w:lvl w:ilvl="6" w:tplc="6CFC6B6E" w:tentative="1">
      <w:start w:val="1"/>
      <w:numFmt w:val="bullet"/>
      <w:lvlText w:val=""/>
      <w:lvlJc w:val="left"/>
      <w:pPr>
        <w:ind w:left="5760" w:hanging="360"/>
      </w:pPr>
      <w:rPr>
        <w:rFonts w:ascii="Symbol" w:hAnsi="Symbol" w:hint="default"/>
      </w:rPr>
    </w:lvl>
    <w:lvl w:ilvl="7" w:tplc="E4401D3A" w:tentative="1">
      <w:start w:val="1"/>
      <w:numFmt w:val="bullet"/>
      <w:lvlText w:val="o"/>
      <w:lvlJc w:val="left"/>
      <w:pPr>
        <w:ind w:left="6480" w:hanging="360"/>
      </w:pPr>
      <w:rPr>
        <w:rFonts w:ascii="Courier New" w:hAnsi="Courier New" w:cs="Courier New" w:hint="default"/>
      </w:rPr>
    </w:lvl>
    <w:lvl w:ilvl="8" w:tplc="7DD4C7C2" w:tentative="1">
      <w:start w:val="1"/>
      <w:numFmt w:val="bullet"/>
      <w:lvlText w:val=""/>
      <w:lvlJc w:val="left"/>
      <w:pPr>
        <w:ind w:left="7200" w:hanging="360"/>
      </w:pPr>
      <w:rPr>
        <w:rFonts w:ascii="Wingdings" w:hAnsi="Wingdings" w:hint="default"/>
      </w:rPr>
    </w:lvl>
  </w:abstractNum>
  <w:abstractNum w:abstractNumId="5" w15:restartNumberingAfterBreak="0">
    <w:nsid w:val="6CEE38AC"/>
    <w:multiLevelType w:val="hybridMultilevel"/>
    <w:tmpl w:val="6DEE9ECC"/>
    <w:lvl w:ilvl="0" w:tplc="6A861242">
      <w:start w:val="1"/>
      <w:numFmt w:val="decimal"/>
      <w:lvlText w:val="%1."/>
      <w:lvlJc w:val="left"/>
      <w:pPr>
        <w:ind w:left="720" w:hanging="360"/>
      </w:pPr>
      <w:rPr>
        <w:rFonts w:hint="default"/>
        <w:b w:val="0"/>
        <w:bCs w:val="0"/>
      </w:rPr>
    </w:lvl>
    <w:lvl w:ilvl="1" w:tplc="EDCAF876" w:tentative="1">
      <w:start w:val="1"/>
      <w:numFmt w:val="lowerLetter"/>
      <w:lvlText w:val="%2."/>
      <w:lvlJc w:val="left"/>
      <w:pPr>
        <w:ind w:left="1440" w:hanging="360"/>
      </w:pPr>
    </w:lvl>
    <w:lvl w:ilvl="2" w:tplc="64604154" w:tentative="1">
      <w:start w:val="1"/>
      <w:numFmt w:val="lowerRoman"/>
      <w:lvlText w:val="%3."/>
      <w:lvlJc w:val="right"/>
      <w:pPr>
        <w:ind w:left="2160" w:hanging="180"/>
      </w:pPr>
    </w:lvl>
    <w:lvl w:ilvl="3" w:tplc="B1D84E3E" w:tentative="1">
      <w:start w:val="1"/>
      <w:numFmt w:val="decimal"/>
      <w:lvlText w:val="%4."/>
      <w:lvlJc w:val="left"/>
      <w:pPr>
        <w:ind w:left="2880" w:hanging="360"/>
      </w:pPr>
    </w:lvl>
    <w:lvl w:ilvl="4" w:tplc="20C489B2" w:tentative="1">
      <w:start w:val="1"/>
      <w:numFmt w:val="lowerLetter"/>
      <w:lvlText w:val="%5."/>
      <w:lvlJc w:val="left"/>
      <w:pPr>
        <w:ind w:left="3600" w:hanging="360"/>
      </w:pPr>
    </w:lvl>
    <w:lvl w:ilvl="5" w:tplc="12B29394" w:tentative="1">
      <w:start w:val="1"/>
      <w:numFmt w:val="lowerRoman"/>
      <w:lvlText w:val="%6."/>
      <w:lvlJc w:val="right"/>
      <w:pPr>
        <w:ind w:left="4320" w:hanging="180"/>
      </w:pPr>
    </w:lvl>
    <w:lvl w:ilvl="6" w:tplc="246001B6" w:tentative="1">
      <w:start w:val="1"/>
      <w:numFmt w:val="decimal"/>
      <w:lvlText w:val="%7."/>
      <w:lvlJc w:val="left"/>
      <w:pPr>
        <w:ind w:left="5040" w:hanging="360"/>
      </w:pPr>
    </w:lvl>
    <w:lvl w:ilvl="7" w:tplc="1AAE07A6" w:tentative="1">
      <w:start w:val="1"/>
      <w:numFmt w:val="lowerLetter"/>
      <w:lvlText w:val="%8."/>
      <w:lvlJc w:val="left"/>
      <w:pPr>
        <w:ind w:left="5760" w:hanging="360"/>
      </w:pPr>
    </w:lvl>
    <w:lvl w:ilvl="8" w:tplc="C08AF17E" w:tentative="1">
      <w:start w:val="1"/>
      <w:numFmt w:val="lowerRoman"/>
      <w:lvlText w:val="%9."/>
      <w:lvlJc w:val="right"/>
      <w:pPr>
        <w:ind w:left="6480" w:hanging="180"/>
      </w:pPr>
    </w:lvl>
  </w:abstractNum>
  <w:abstractNum w:abstractNumId="6" w15:restartNumberingAfterBreak="0">
    <w:nsid w:val="6DF400AD"/>
    <w:multiLevelType w:val="hybridMultilevel"/>
    <w:tmpl w:val="AFCA8F14"/>
    <w:lvl w:ilvl="0" w:tplc="66DC5B54">
      <w:start w:val="1"/>
      <w:numFmt w:val="hebrew1"/>
      <w:lvlText w:val="%1)"/>
      <w:lvlJc w:val="left"/>
      <w:pPr>
        <w:ind w:left="927" w:hanging="360"/>
      </w:pPr>
      <w:rPr>
        <w:rFonts w:hint="default"/>
      </w:rPr>
    </w:lvl>
    <w:lvl w:ilvl="1" w:tplc="1C2E6172" w:tentative="1">
      <w:start w:val="1"/>
      <w:numFmt w:val="lowerLetter"/>
      <w:lvlText w:val="%2."/>
      <w:lvlJc w:val="left"/>
      <w:pPr>
        <w:ind w:left="1647" w:hanging="360"/>
      </w:pPr>
    </w:lvl>
    <w:lvl w:ilvl="2" w:tplc="E96ECB40" w:tentative="1">
      <w:start w:val="1"/>
      <w:numFmt w:val="lowerRoman"/>
      <w:lvlText w:val="%3."/>
      <w:lvlJc w:val="right"/>
      <w:pPr>
        <w:ind w:left="2367" w:hanging="180"/>
      </w:pPr>
    </w:lvl>
    <w:lvl w:ilvl="3" w:tplc="0B1A41A2" w:tentative="1">
      <w:start w:val="1"/>
      <w:numFmt w:val="decimal"/>
      <w:lvlText w:val="%4."/>
      <w:lvlJc w:val="left"/>
      <w:pPr>
        <w:ind w:left="3087" w:hanging="360"/>
      </w:pPr>
    </w:lvl>
    <w:lvl w:ilvl="4" w:tplc="3B5EE7DC" w:tentative="1">
      <w:start w:val="1"/>
      <w:numFmt w:val="lowerLetter"/>
      <w:lvlText w:val="%5."/>
      <w:lvlJc w:val="left"/>
      <w:pPr>
        <w:ind w:left="3807" w:hanging="360"/>
      </w:pPr>
    </w:lvl>
    <w:lvl w:ilvl="5" w:tplc="8E305736" w:tentative="1">
      <w:start w:val="1"/>
      <w:numFmt w:val="lowerRoman"/>
      <w:lvlText w:val="%6."/>
      <w:lvlJc w:val="right"/>
      <w:pPr>
        <w:ind w:left="4527" w:hanging="180"/>
      </w:pPr>
    </w:lvl>
    <w:lvl w:ilvl="6" w:tplc="164CD9EE" w:tentative="1">
      <w:start w:val="1"/>
      <w:numFmt w:val="decimal"/>
      <w:lvlText w:val="%7."/>
      <w:lvlJc w:val="left"/>
      <w:pPr>
        <w:ind w:left="5247" w:hanging="360"/>
      </w:pPr>
    </w:lvl>
    <w:lvl w:ilvl="7" w:tplc="2BD26D52" w:tentative="1">
      <w:start w:val="1"/>
      <w:numFmt w:val="lowerLetter"/>
      <w:lvlText w:val="%8."/>
      <w:lvlJc w:val="left"/>
      <w:pPr>
        <w:ind w:left="5967" w:hanging="360"/>
      </w:pPr>
    </w:lvl>
    <w:lvl w:ilvl="8" w:tplc="6F8005FA" w:tentative="1">
      <w:start w:val="1"/>
      <w:numFmt w:val="lowerRoman"/>
      <w:lvlText w:val="%9."/>
      <w:lvlJc w:val="right"/>
      <w:pPr>
        <w:ind w:left="6687" w:hanging="180"/>
      </w:pPr>
    </w:lvl>
  </w:abstractNum>
  <w:abstractNum w:abstractNumId="7" w15:restartNumberingAfterBreak="0">
    <w:nsid w:val="791C791E"/>
    <w:multiLevelType w:val="hybridMultilevel"/>
    <w:tmpl w:val="730E8024"/>
    <w:lvl w:ilvl="0" w:tplc="95FED432">
      <w:start w:val="1"/>
      <w:numFmt w:val="decimal"/>
      <w:lvlText w:val="%1."/>
      <w:lvlJc w:val="left"/>
      <w:pPr>
        <w:ind w:left="720" w:hanging="360"/>
      </w:pPr>
      <w:rPr>
        <w:rFonts w:hint="default"/>
      </w:rPr>
    </w:lvl>
    <w:lvl w:ilvl="1" w:tplc="07B4D26E" w:tentative="1">
      <w:start w:val="1"/>
      <w:numFmt w:val="lowerLetter"/>
      <w:lvlText w:val="%2."/>
      <w:lvlJc w:val="left"/>
      <w:pPr>
        <w:ind w:left="1440" w:hanging="360"/>
      </w:pPr>
    </w:lvl>
    <w:lvl w:ilvl="2" w:tplc="549671B8" w:tentative="1">
      <w:start w:val="1"/>
      <w:numFmt w:val="lowerRoman"/>
      <w:lvlText w:val="%3."/>
      <w:lvlJc w:val="right"/>
      <w:pPr>
        <w:ind w:left="2160" w:hanging="180"/>
      </w:pPr>
    </w:lvl>
    <w:lvl w:ilvl="3" w:tplc="0E52BEB8" w:tentative="1">
      <w:start w:val="1"/>
      <w:numFmt w:val="decimal"/>
      <w:lvlText w:val="%4."/>
      <w:lvlJc w:val="left"/>
      <w:pPr>
        <w:ind w:left="2880" w:hanging="360"/>
      </w:pPr>
    </w:lvl>
    <w:lvl w:ilvl="4" w:tplc="3B488260" w:tentative="1">
      <w:start w:val="1"/>
      <w:numFmt w:val="lowerLetter"/>
      <w:lvlText w:val="%5."/>
      <w:lvlJc w:val="left"/>
      <w:pPr>
        <w:ind w:left="3600" w:hanging="360"/>
      </w:pPr>
    </w:lvl>
    <w:lvl w:ilvl="5" w:tplc="23F8231C" w:tentative="1">
      <w:start w:val="1"/>
      <w:numFmt w:val="lowerRoman"/>
      <w:lvlText w:val="%6."/>
      <w:lvlJc w:val="right"/>
      <w:pPr>
        <w:ind w:left="4320" w:hanging="180"/>
      </w:pPr>
    </w:lvl>
    <w:lvl w:ilvl="6" w:tplc="684204D8" w:tentative="1">
      <w:start w:val="1"/>
      <w:numFmt w:val="decimal"/>
      <w:lvlText w:val="%7."/>
      <w:lvlJc w:val="left"/>
      <w:pPr>
        <w:ind w:left="5040" w:hanging="360"/>
      </w:pPr>
    </w:lvl>
    <w:lvl w:ilvl="7" w:tplc="2214C7BC" w:tentative="1">
      <w:start w:val="1"/>
      <w:numFmt w:val="lowerLetter"/>
      <w:lvlText w:val="%8."/>
      <w:lvlJc w:val="left"/>
      <w:pPr>
        <w:ind w:left="5760" w:hanging="360"/>
      </w:pPr>
    </w:lvl>
    <w:lvl w:ilvl="8" w:tplc="1E2E12CC"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6"/>
  </w:num>
  <w:num w:numId="5">
    <w:abstractNumId w:val="5"/>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5732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57322&amp;lt;/CaseID&amp;gt;_x000d__x000a_        &amp;lt;CaseMonth&amp;gt;6&amp;lt;/CaseMonth&amp;gt;_x000d__x000a_        &amp;lt;CaseYear&amp;gt;2022&amp;lt;/CaseYear&amp;gt;_x000d__x000a_        &amp;lt;CaseNumber&amp;gt;26667&amp;lt;/CaseNumber&amp;gt;_x000d__x000a_        &amp;lt;NumeratorGroupID&amp;gt;1&amp;lt;/NumeratorGroupID&amp;gt;_x000d__x000a_        &amp;lt;CaseName&amp;gt;שברין נ&amp;#39; שברין&amp;lt;/CaseName&amp;gt;_x000d__x000a_        &amp;lt;CourtID&amp;gt;35&amp;lt;/CourtID&amp;gt;_x000d__x000a_        &amp;lt;CaseTypeID&amp;gt;10262&amp;lt;/CaseTypeID&amp;gt;_x000d__x000a_        &amp;lt;CaseInterestID&amp;gt;1051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667-06-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2-06-13T16:28: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וח חסוי מטעם ד&amp;quot;ר ענבל קיבנסון הועבר לכספת מוצג מספר 14/24. עותק הועבר ללשכת השופט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57322&amp;lt;/CaseID&amp;gt;_x000d__x000a_        &amp;lt;CaseMonth&amp;gt;6&amp;lt;/CaseMonth&amp;gt;_x000d__x000a_        &amp;lt;CaseYear&amp;gt;2022&amp;lt;/CaseYear&amp;gt;_x000d__x000a_        &amp;lt;CaseNumber&amp;gt;26667&amp;lt;/CaseNumber&amp;gt;_x000d__x000a_        &amp;lt;NumeratorGroupID&amp;gt;1&amp;lt;/NumeratorGroupID&amp;gt;_x000d__x000a_        &amp;lt;CaseName&amp;gt;שברין נ&amp;#39; שברין&amp;lt;/CaseName&amp;gt;_x000d__x000a_        &amp;lt;CourtID&amp;gt;35&amp;lt;/CourtID&amp;gt;_x000d__x000a_        &amp;lt;CaseTypeID&amp;gt;10262&amp;lt;/CaseTypeID&amp;gt;_x000d__x000a_        &amp;lt;CaseInterestID&amp;gt;10510&amp;lt;/CaseInterestID&amp;gt;_x000d__x000a_        &amp;lt;CaseJudgeName&amp;gt;שירלי ש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6667-06-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2-06-13T16:28: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שירלי&amp;lt;/CaseJudgeFirstName&amp;gt;_x000d__x000a_        &amp;lt;CaseJudgeLastName&amp;gt;שי&amp;lt;/CaseJudgeLastName&amp;gt;_x000d__x000a_        &amp;lt;JudicalPersonID&amp;gt;022829972@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דוח חסוי מטעם ד&amp;quot;ר ענבל קיבנסון הועבר לכספת מוצג מספר 14/24. עותק הועבר ללשכת השופט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72542&amp;lt;/DecisionID&amp;gt;_x000d__x000a_        &amp;lt;DecisionNumber&amp;gt;53&amp;lt;/DecisionNumber&amp;gt;_x000d__x000a_        &amp;lt;DecisionName&amp;gt;החלטה על בקשה של נתבע 1 בקשה דחופה בהתאם לתקנות נוהל 2-20 הבטחת קשר &amp;lt;/DecisionName&amp;gt;_x000d__x000a_        &amp;lt;DecisionStatusID&amp;gt;1&amp;lt;/DecisionStatusID&amp;gt;_x000d__x000a_        &amp;lt;DecisionStatusChangeDate&amp;gt;2024-06-24T11:47:20.963+03:00&amp;lt;/DecisionStatusChangeDate&amp;gt;_x000d__x000a_        &amp;lt;DecisionSignatureDate&amp;gt;2024-06-24T11:47:14.647+03:00&amp;lt;/DecisionSignatureDate&amp;gt;_x000d__x000a_        &amp;lt;DecisionSignatureUserID&amp;gt;022829972@GOV.IL&amp;lt;/DecisionSignatureUserID&amp;gt;_x000d__x000a_        &amp;lt;DecisionCreateDate&amp;gt;2024-06-20T17:25:07.99+03:00&amp;lt;/DecisionCreateDate&amp;gt;_x000d__x000a_        &amp;lt;DecisionChangeDate&amp;gt;2024-06-24T11:47:21.1+03:00&amp;lt;/DecisionChangeDate&amp;gt;_x000d__x000a_        &amp;lt;DecisionChangeUserID&amp;gt;31186170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64747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82997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829972@GOV.IL&amp;lt;/DecisionCreationUserID&amp;gt;_x000d__x000a_        &amp;lt;DecisionDisplayName&amp;gt;החלטה על בקשה של נתבע 1 בקשה דחופה בהתאם לתקנות נוהל 2-20 הבטחת קשר &amp;lt;/DecisionDisplayName&amp;gt;_x000d__x000a_        &amp;lt;IsScanned&amp;gt;false&amp;lt;/IsScanned&amp;gt;_x000d__x000a_        &amp;lt;DecisionSignatureUserName&amp;gt;שירלי ש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1&amp;lt;/DecisionNumberInCase&amp;gt;_x000d__x000a_      &amp;lt;/dt_Decision&amp;gt;_x000d__x000a_      &amp;lt;dt_DecisionCase diffgr:id=&amp;quot;dt_DecisionCase1&amp;quot; msdata:rowOrder=&amp;quot;0&amp;quot;&amp;gt;_x000d__x000a_        &amp;lt;DecisionID&amp;gt;152372542&amp;lt;/DecisionID&amp;gt;_x000d__x000a_        &amp;lt;CaseID&amp;gt;79357322&amp;lt;/CaseID&amp;gt;_x000d__x000a_        &amp;lt;IsOriginal&amp;gt;true&amp;lt;/IsOriginal&amp;gt;_x000d__x000a_        &amp;lt;IsDeleted&amp;gt;false&amp;lt;/IsDeleted&amp;gt;_x000d__x000a_        &amp;lt;CaseName&amp;gt;שברין נ&amp;#39; שברין&amp;lt;/CaseName&amp;gt;_x000d__x000a_        &amp;lt;CaseDisplayIdentifier&amp;gt;26667-06-22 תלה&amp;quot;מ&amp;lt;/CaseDisplayIdentifier&amp;gt;_x000d__x000a_      &amp;lt;/dt_DecisionCase&amp;gt;_x000d__x000a_      &amp;lt;dt_DecisionMotion diffgr:id=&amp;quot;dt_DecisionMotion1&amp;quot; msdata:rowOrder=&amp;quot;0&amp;quot;&amp;gt;_x000d__x000a_        &amp;lt;DecisionID&amp;gt;152372542&amp;lt;/DecisionID&amp;gt;_x000d__x000a_        &amp;lt;MotionID&amp;gt;108175713&amp;lt;/MotionID&amp;gt;_x000d__x000a_        &amp;lt;IsOriginalMotion&amp;gt;true&amp;lt;/IsOriginalMotion&amp;gt;_x000d__x000a_        &amp;lt;MotionName&amp;gt;בקשה של נתבע 1 בקשה דחופה בהתאם לתקנות נוהל 2-20 הבטחת קשר &amp;lt;/MotionName&amp;gt;_x000d__x000a_        &amp;lt;MotionOpenDate&amp;gt;2024-06-03T16:39:55.767+03:00&amp;lt;/MotionOpenDate&amp;gt;_x000d__x000a_        &amp;lt;CaseID&amp;gt;79357322&amp;lt;/CaseID&amp;gt;_x000d__x000a_        &amp;lt;CaseDisplayIdentifier&amp;gt;26667-06-22 תלה&amp;quot;מ&amp;lt;/CaseDisplayIdentifier&amp;gt;_x000d__x000a_        &amp;lt;ProcessNumber&amp;gt;53&amp;lt;/ProcessNumber&amp;gt;_x000d__x000a_        &amp;lt;ListOfProcessIds&amp;gt;53&amp;lt;/ListOfProcessIds&amp;gt;_x000d__x000a_      &amp;lt;/dt_DecisionMotion&amp;gt;_x000d__x000a_    &amp;lt;/DecisionDS&amp;gt;_x000d__x000a_  &amp;lt;/diffgr:diffgram&amp;gt;_x000d__x000a_&amp;lt;/DecisionDS&amp;gt;"/>
    <w:docVar w:name="DecisionID" w:val="152372542"/>
    <w:docVar w:name="WordClientAssemblyName" w:val="NGCS.Decision.ClientWordBL"/>
    <w:docVar w:name="WordClientClassName" w:val="NGCS.Decision.ClientWordBL.DecisionClient"/>
  </w:docVars>
  <w:rsids>
    <w:rsidRoot w:val="00694556"/>
    <w:rsid w:val="00000062"/>
    <w:rsid w:val="0000226B"/>
    <w:rsid w:val="00005C8B"/>
    <w:rsid w:val="000229A1"/>
    <w:rsid w:val="000266CA"/>
    <w:rsid w:val="0005019F"/>
    <w:rsid w:val="000529D2"/>
    <w:rsid w:val="00053FD4"/>
    <w:rsid w:val="000564AB"/>
    <w:rsid w:val="00064651"/>
    <w:rsid w:val="00064FBD"/>
    <w:rsid w:val="00081BD9"/>
    <w:rsid w:val="00082AB2"/>
    <w:rsid w:val="000906FE"/>
    <w:rsid w:val="00096AF7"/>
    <w:rsid w:val="00096F8F"/>
    <w:rsid w:val="000A4C72"/>
    <w:rsid w:val="000B344B"/>
    <w:rsid w:val="000C3B0F"/>
    <w:rsid w:val="000C3B60"/>
    <w:rsid w:val="000D1211"/>
    <w:rsid w:val="000E0DD2"/>
    <w:rsid w:val="000E3AF1"/>
    <w:rsid w:val="000F0BC8"/>
    <w:rsid w:val="000F0DD6"/>
    <w:rsid w:val="00107E6D"/>
    <w:rsid w:val="00110E5E"/>
    <w:rsid w:val="0011194C"/>
    <w:rsid w:val="0011424C"/>
    <w:rsid w:val="001173C6"/>
    <w:rsid w:val="001367BC"/>
    <w:rsid w:val="00144D2A"/>
    <w:rsid w:val="0014653E"/>
    <w:rsid w:val="00146ED5"/>
    <w:rsid w:val="00170FDD"/>
    <w:rsid w:val="00180519"/>
    <w:rsid w:val="00181DCC"/>
    <w:rsid w:val="00191C82"/>
    <w:rsid w:val="001A0091"/>
    <w:rsid w:val="001C4003"/>
    <w:rsid w:val="001C5B1A"/>
    <w:rsid w:val="001D4DBF"/>
    <w:rsid w:val="001E3C4A"/>
    <w:rsid w:val="001E75CA"/>
    <w:rsid w:val="001F3C9D"/>
    <w:rsid w:val="002024C2"/>
    <w:rsid w:val="0020492A"/>
    <w:rsid w:val="0020579B"/>
    <w:rsid w:val="00221D0D"/>
    <w:rsid w:val="002265FF"/>
    <w:rsid w:val="00234943"/>
    <w:rsid w:val="00271B56"/>
    <w:rsid w:val="0028443A"/>
    <w:rsid w:val="002A3E4E"/>
    <w:rsid w:val="002A56A9"/>
    <w:rsid w:val="002C344E"/>
    <w:rsid w:val="002C3F4A"/>
    <w:rsid w:val="002E136B"/>
    <w:rsid w:val="002E75E9"/>
    <w:rsid w:val="00307A6A"/>
    <w:rsid w:val="00307C40"/>
    <w:rsid w:val="00310D83"/>
    <w:rsid w:val="00320433"/>
    <w:rsid w:val="003230C7"/>
    <w:rsid w:val="00327E50"/>
    <w:rsid w:val="0033149C"/>
    <w:rsid w:val="00332A84"/>
    <w:rsid w:val="0033597A"/>
    <w:rsid w:val="00343D89"/>
    <w:rsid w:val="00345C9D"/>
    <w:rsid w:val="00362612"/>
    <w:rsid w:val="0036743F"/>
    <w:rsid w:val="003674D0"/>
    <w:rsid w:val="003715DD"/>
    <w:rsid w:val="00376F73"/>
    <w:rsid w:val="0037756A"/>
    <w:rsid w:val="003823E0"/>
    <w:rsid w:val="00391C52"/>
    <w:rsid w:val="003A4521"/>
    <w:rsid w:val="003B21A6"/>
    <w:rsid w:val="003B78BB"/>
    <w:rsid w:val="003D1C8C"/>
    <w:rsid w:val="003F621F"/>
    <w:rsid w:val="0040096C"/>
    <w:rsid w:val="004122F8"/>
    <w:rsid w:val="00414F1F"/>
    <w:rsid w:val="0043125D"/>
    <w:rsid w:val="00433A9C"/>
    <w:rsid w:val="0043502B"/>
    <w:rsid w:val="004443AC"/>
    <w:rsid w:val="00444B02"/>
    <w:rsid w:val="00450597"/>
    <w:rsid w:val="00451E28"/>
    <w:rsid w:val="00462C62"/>
    <w:rsid w:val="00465D36"/>
    <w:rsid w:val="004731CA"/>
    <w:rsid w:val="00494181"/>
    <w:rsid w:val="00494606"/>
    <w:rsid w:val="004B2737"/>
    <w:rsid w:val="004C17EE"/>
    <w:rsid w:val="004C4BDF"/>
    <w:rsid w:val="004C7957"/>
    <w:rsid w:val="004D1187"/>
    <w:rsid w:val="004D3AA0"/>
    <w:rsid w:val="004E12D9"/>
    <w:rsid w:val="004E1987"/>
    <w:rsid w:val="004E2E15"/>
    <w:rsid w:val="004E6E3C"/>
    <w:rsid w:val="004F4230"/>
    <w:rsid w:val="00520898"/>
    <w:rsid w:val="00523621"/>
    <w:rsid w:val="00523817"/>
    <w:rsid w:val="00524986"/>
    <w:rsid w:val="00525146"/>
    <w:rsid w:val="005268F6"/>
    <w:rsid w:val="00534284"/>
    <w:rsid w:val="00547DB7"/>
    <w:rsid w:val="00560CAE"/>
    <w:rsid w:val="00596DD0"/>
    <w:rsid w:val="005B544C"/>
    <w:rsid w:val="005C52D7"/>
    <w:rsid w:val="005E5E0D"/>
    <w:rsid w:val="005F4F09"/>
    <w:rsid w:val="0061431B"/>
    <w:rsid w:val="00622BAA"/>
    <w:rsid w:val="006306CF"/>
    <w:rsid w:val="0063461B"/>
    <w:rsid w:val="00644E9A"/>
    <w:rsid w:val="0065028B"/>
    <w:rsid w:val="006603EF"/>
    <w:rsid w:val="00667F31"/>
    <w:rsid w:val="00671BD5"/>
    <w:rsid w:val="00677368"/>
    <w:rsid w:val="00677A3A"/>
    <w:rsid w:val="006805C1"/>
    <w:rsid w:val="00686C21"/>
    <w:rsid w:val="006931C1"/>
    <w:rsid w:val="00694556"/>
    <w:rsid w:val="006A2102"/>
    <w:rsid w:val="006A5BB5"/>
    <w:rsid w:val="006C30C5"/>
    <w:rsid w:val="006C4820"/>
    <w:rsid w:val="006D3B31"/>
    <w:rsid w:val="006E0D96"/>
    <w:rsid w:val="006E1A53"/>
    <w:rsid w:val="006F02A7"/>
    <w:rsid w:val="006F56E6"/>
    <w:rsid w:val="00700501"/>
    <w:rsid w:val="00704EDA"/>
    <w:rsid w:val="00716E6A"/>
    <w:rsid w:val="00721122"/>
    <w:rsid w:val="0072396B"/>
    <w:rsid w:val="0073750D"/>
    <w:rsid w:val="00753019"/>
    <w:rsid w:val="00754801"/>
    <w:rsid w:val="00761441"/>
    <w:rsid w:val="007679EA"/>
    <w:rsid w:val="007730FE"/>
    <w:rsid w:val="00794705"/>
    <w:rsid w:val="00795365"/>
    <w:rsid w:val="007A03DE"/>
    <w:rsid w:val="007A351D"/>
    <w:rsid w:val="007B7765"/>
    <w:rsid w:val="007C5BDD"/>
    <w:rsid w:val="007D45E3"/>
    <w:rsid w:val="007E6115"/>
    <w:rsid w:val="007F4609"/>
    <w:rsid w:val="00803C93"/>
    <w:rsid w:val="00804530"/>
    <w:rsid w:val="00806CE2"/>
    <w:rsid w:val="00814468"/>
    <w:rsid w:val="008176A1"/>
    <w:rsid w:val="00820005"/>
    <w:rsid w:val="008439B7"/>
    <w:rsid w:val="00844318"/>
    <w:rsid w:val="0085708F"/>
    <w:rsid w:val="0086061C"/>
    <w:rsid w:val="00863F5D"/>
    <w:rsid w:val="0086433F"/>
    <w:rsid w:val="00870890"/>
    <w:rsid w:val="00873602"/>
    <w:rsid w:val="00875D12"/>
    <w:rsid w:val="00881CCE"/>
    <w:rsid w:val="0088479D"/>
    <w:rsid w:val="00891D21"/>
    <w:rsid w:val="00893A24"/>
    <w:rsid w:val="00896889"/>
    <w:rsid w:val="00897DAF"/>
    <w:rsid w:val="008A2D6B"/>
    <w:rsid w:val="008C5714"/>
    <w:rsid w:val="008D0758"/>
    <w:rsid w:val="008D10B2"/>
    <w:rsid w:val="008F393B"/>
    <w:rsid w:val="00903896"/>
    <w:rsid w:val="00904847"/>
    <w:rsid w:val="00906F3D"/>
    <w:rsid w:val="009165CD"/>
    <w:rsid w:val="00933CEC"/>
    <w:rsid w:val="0094424E"/>
    <w:rsid w:val="00955642"/>
    <w:rsid w:val="009622DF"/>
    <w:rsid w:val="0096493F"/>
    <w:rsid w:val="00967DFF"/>
    <w:rsid w:val="00984BC5"/>
    <w:rsid w:val="00990D3B"/>
    <w:rsid w:val="00994341"/>
    <w:rsid w:val="00996935"/>
    <w:rsid w:val="009A4BF3"/>
    <w:rsid w:val="009C6AA6"/>
    <w:rsid w:val="009D1A48"/>
    <w:rsid w:val="009E1CE7"/>
    <w:rsid w:val="009E4EA5"/>
    <w:rsid w:val="009F164B"/>
    <w:rsid w:val="009F323C"/>
    <w:rsid w:val="00A22153"/>
    <w:rsid w:val="00A304A1"/>
    <w:rsid w:val="00A33857"/>
    <w:rsid w:val="00A3392B"/>
    <w:rsid w:val="00A64631"/>
    <w:rsid w:val="00A74B24"/>
    <w:rsid w:val="00A81461"/>
    <w:rsid w:val="00A85E34"/>
    <w:rsid w:val="00A94B64"/>
    <w:rsid w:val="00AA3229"/>
    <w:rsid w:val="00AA5AC6"/>
    <w:rsid w:val="00AA7596"/>
    <w:rsid w:val="00AB5E52"/>
    <w:rsid w:val="00AB6B83"/>
    <w:rsid w:val="00AC0F1E"/>
    <w:rsid w:val="00AC1527"/>
    <w:rsid w:val="00AC30D6"/>
    <w:rsid w:val="00AC3B02"/>
    <w:rsid w:val="00AC3B7B"/>
    <w:rsid w:val="00AC5209"/>
    <w:rsid w:val="00AC57C5"/>
    <w:rsid w:val="00AD4B49"/>
    <w:rsid w:val="00AE0E34"/>
    <w:rsid w:val="00AE729E"/>
    <w:rsid w:val="00AE7752"/>
    <w:rsid w:val="00AF7FDA"/>
    <w:rsid w:val="00B06D42"/>
    <w:rsid w:val="00B14BBD"/>
    <w:rsid w:val="00B5356E"/>
    <w:rsid w:val="00B6441B"/>
    <w:rsid w:val="00B726A7"/>
    <w:rsid w:val="00B809AD"/>
    <w:rsid w:val="00B80CBD"/>
    <w:rsid w:val="00B86096"/>
    <w:rsid w:val="00B964D9"/>
    <w:rsid w:val="00BA0A7C"/>
    <w:rsid w:val="00BA517C"/>
    <w:rsid w:val="00BB3D05"/>
    <w:rsid w:val="00BB73BE"/>
    <w:rsid w:val="00BB7B49"/>
    <w:rsid w:val="00BC2D89"/>
    <w:rsid w:val="00BD01CA"/>
    <w:rsid w:val="00BD6531"/>
    <w:rsid w:val="00BE05B2"/>
    <w:rsid w:val="00BF1908"/>
    <w:rsid w:val="00C22D93"/>
    <w:rsid w:val="00C23458"/>
    <w:rsid w:val="00C261EB"/>
    <w:rsid w:val="00C31120"/>
    <w:rsid w:val="00C34482"/>
    <w:rsid w:val="00C34876"/>
    <w:rsid w:val="00C43648"/>
    <w:rsid w:val="00C50A9F"/>
    <w:rsid w:val="00C51A6A"/>
    <w:rsid w:val="00C642FA"/>
    <w:rsid w:val="00C66FE5"/>
    <w:rsid w:val="00C73953"/>
    <w:rsid w:val="00C84A9D"/>
    <w:rsid w:val="00C85C0C"/>
    <w:rsid w:val="00C951F4"/>
    <w:rsid w:val="00CC7622"/>
    <w:rsid w:val="00CD608F"/>
    <w:rsid w:val="00CE7DA1"/>
    <w:rsid w:val="00CF6BB7"/>
    <w:rsid w:val="00D04AA4"/>
    <w:rsid w:val="00D27982"/>
    <w:rsid w:val="00D33AF6"/>
    <w:rsid w:val="00D33B86"/>
    <w:rsid w:val="00D44968"/>
    <w:rsid w:val="00D53924"/>
    <w:rsid w:val="00D55D0C"/>
    <w:rsid w:val="00D658E7"/>
    <w:rsid w:val="00D96D8C"/>
    <w:rsid w:val="00DA13FD"/>
    <w:rsid w:val="00DA6649"/>
    <w:rsid w:val="00DC1259"/>
    <w:rsid w:val="00DC1BD2"/>
    <w:rsid w:val="00DC2571"/>
    <w:rsid w:val="00DC487C"/>
    <w:rsid w:val="00DE06F7"/>
    <w:rsid w:val="00DE1E7D"/>
    <w:rsid w:val="00DE6BF6"/>
    <w:rsid w:val="00DF6156"/>
    <w:rsid w:val="00E03F29"/>
    <w:rsid w:val="00E04E84"/>
    <w:rsid w:val="00E1068A"/>
    <w:rsid w:val="00E25884"/>
    <w:rsid w:val="00E25B55"/>
    <w:rsid w:val="00E31BF6"/>
    <w:rsid w:val="00E31C2B"/>
    <w:rsid w:val="00E5426A"/>
    <w:rsid w:val="00E54642"/>
    <w:rsid w:val="00E54CD9"/>
    <w:rsid w:val="00E63CFB"/>
    <w:rsid w:val="00E80CBE"/>
    <w:rsid w:val="00E962E3"/>
    <w:rsid w:val="00EA01AD"/>
    <w:rsid w:val="00EA2588"/>
    <w:rsid w:val="00EA30AD"/>
    <w:rsid w:val="00EA6749"/>
    <w:rsid w:val="00EB6C79"/>
    <w:rsid w:val="00EC37E9"/>
    <w:rsid w:val="00EE1606"/>
    <w:rsid w:val="00EE2494"/>
    <w:rsid w:val="00EF6CD9"/>
    <w:rsid w:val="00F038D8"/>
    <w:rsid w:val="00F06995"/>
    <w:rsid w:val="00F13623"/>
    <w:rsid w:val="00F2435A"/>
    <w:rsid w:val="00F44D1D"/>
    <w:rsid w:val="00F67227"/>
    <w:rsid w:val="00F77C07"/>
    <w:rsid w:val="00F84B6D"/>
    <w:rsid w:val="00F957E8"/>
    <w:rsid w:val="00FA311A"/>
    <w:rsid w:val="00FA5FDA"/>
    <w:rsid w:val="00FB6AB3"/>
    <w:rsid w:val="00FC38D0"/>
    <w:rsid w:val="00FC5536"/>
    <w:rsid w:val="00FD1419"/>
    <w:rsid w:val="00FD31E6"/>
    <w:rsid w:val="00FD34CB"/>
    <w:rsid w:val="00FD6DFA"/>
    <w:rsid w:val="00FD79E4"/>
    <w:rsid w:val="00FE22C5"/>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67F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ink/ink3.xml"/><Relationship Id="rId18" Type="http://schemas.openxmlformats.org/officeDocument/2006/relationships/image" Target="media/image5.emf"/><Relationship Id="rId26" Type="http://schemas.openxmlformats.org/officeDocument/2006/relationships/image" Target="media/image8.jpeg"/><Relationship Id="rId39" Type="http://schemas.openxmlformats.org/officeDocument/2006/relationships/image" Target="media/image15.jpeg"/><Relationship Id="rId21" Type="http://schemas.openxmlformats.org/officeDocument/2006/relationships/image" Target="media/image3.jpeg"/><Relationship Id="rId34" Type="http://schemas.openxmlformats.org/officeDocument/2006/relationships/image" Target="media/image10.jpeg"/><Relationship Id="rId42"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ustomXml" Target="ink/ink2.xml"/><Relationship Id="rId24" Type="http://schemas.openxmlformats.org/officeDocument/2006/relationships/image" Target="media/image6.jpeg"/><Relationship Id="rId32" Type="http://schemas.openxmlformats.org/officeDocument/2006/relationships/customXml" Target="ink/ink8.xml"/><Relationship Id="rId37" Type="http://schemas.openxmlformats.org/officeDocument/2006/relationships/image" Target="media/image13.jpeg"/><Relationship Id="rId40" Type="http://schemas.openxmlformats.org/officeDocument/2006/relationships/image" Target="media/image16.jpeg"/><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ustomXml" Target="ink/ink4.xml"/><Relationship Id="rId23" Type="http://schemas.openxmlformats.org/officeDocument/2006/relationships/image" Target="media/image5.jpeg"/><Relationship Id="rId28" Type="http://schemas.openxmlformats.org/officeDocument/2006/relationships/customXml" Target="ink/ink6.xml"/><Relationship Id="rId36" Type="http://schemas.openxmlformats.org/officeDocument/2006/relationships/image" Target="media/image12.jpeg"/><Relationship Id="rId10" Type="http://schemas.openxmlformats.org/officeDocument/2006/relationships/image" Target="media/image1.emf"/><Relationship Id="rId19" Type="http://schemas.openxmlformats.org/officeDocument/2006/relationships/image" Target="media/image1.jpeg"/><Relationship Id="rId31" Type="http://schemas.openxmlformats.org/officeDocument/2006/relationships/image" Target="media/image16.emf"/><Relationship Id="rId44"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customXml" Target="ink/ink1.xml"/><Relationship Id="rId14" Type="http://schemas.openxmlformats.org/officeDocument/2006/relationships/image" Target="media/image3.emf"/><Relationship Id="rId22" Type="http://schemas.openxmlformats.org/officeDocument/2006/relationships/image" Target="media/image4.jpeg"/><Relationship Id="rId27" Type="http://schemas.openxmlformats.org/officeDocument/2006/relationships/image" Target="media/image9.jpeg"/><Relationship Id="rId30" Type="http://schemas.openxmlformats.org/officeDocument/2006/relationships/customXml" Target="ink/ink7.xml"/><Relationship Id="rId35" Type="http://schemas.openxmlformats.org/officeDocument/2006/relationships/image" Target="media/image11.jpeg"/><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2.emf"/><Relationship Id="rId17" Type="http://schemas.openxmlformats.org/officeDocument/2006/relationships/customXml" Target="ink/ink5.xml"/><Relationship Id="rId25" Type="http://schemas.openxmlformats.org/officeDocument/2006/relationships/image" Target="media/image7.jpeg"/><Relationship Id="rId33" Type="http://schemas.openxmlformats.org/officeDocument/2006/relationships/image" Target="media/image17.emf"/><Relationship Id="rId38" Type="http://schemas.openxmlformats.org/officeDocument/2006/relationships/image" Target="media/image14.jpeg"/><Relationship Id="rId20" Type="http://schemas.openxmlformats.org/officeDocument/2006/relationships/image" Target="media/image2.jpeg"/><Relationship Id="rId41"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FE25CC" w:rsidP="0080453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FE25CC"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F3C9D"/>
    <w:rsid w:val="002A56A9"/>
    <w:rsid w:val="002D02C4"/>
    <w:rsid w:val="00345C9D"/>
    <w:rsid w:val="00405FEA"/>
    <w:rsid w:val="004745AE"/>
    <w:rsid w:val="0048651F"/>
    <w:rsid w:val="005157ED"/>
    <w:rsid w:val="00556D67"/>
    <w:rsid w:val="006F02A7"/>
    <w:rsid w:val="00741213"/>
    <w:rsid w:val="00746837"/>
    <w:rsid w:val="00790188"/>
    <w:rsid w:val="00793995"/>
    <w:rsid w:val="007C6F98"/>
    <w:rsid w:val="007E254A"/>
    <w:rsid w:val="00804530"/>
    <w:rsid w:val="0081195A"/>
    <w:rsid w:val="0086433F"/>
    <w:rsid w:val="008B4366"/>
    <w:rsid w:val="009133C7"/>
    <w:rsid w:val="009178E4"/>
    <w:rsid w:val="00961B27"/>
    <w:rsid w:val="00990020"/>
    <w:rsid w:val="00AA7CE3"/>
    <w:rsid w:val="00B42D7E"/>
    <w:rsid w:val="00B45677"/>
    <w:rsid w:val="00B91FA3"/>
    <w:rsid w:val="00BE6557"/>
    <w:rsid w:val="00C34607"/>
    <w:rsid w:val="00C61F1D"/>
    <w:rsid w:val="00C96C06"/>
    <w:rsid w:val="00D30712"/>
    <w:rsid w:val="00E31BF6"/>
    <w:rsid w:val="00E81DB1"/>
    <w:rsid w:val="00F04DC1"/>
    <w:rsid w:val="00F678CA"/>
    <w:rsid w:val="00FD7717"/>
    <w:rsid w:val="00FE25C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0453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6:07:08.462"/>
    </inkml:context>
    <inkml:brush xml:id="br0">
      <inkml:brushProperty name="width" value="0.2" units="cm"/>
      <inkml:brushProperty name="height" value="0.2" units="cm"/>
    </inkml:brush>
  </inkml:definitions>
  <inkml:trace contextRef="#ctx0" brushRef="#br0">381 1 24575,'0'1'0,"-1"0"0,1-1 0,-1 1 0,1 0 0,-1 0 0,1-1 0,-1 1 0,1 0 0,-1-1 0,0 1 0,1-1 0,-1 1 0,0-1 0,1 1 0,-1-1 0,0 1 0,0-1 0,1 0 0,-1 0 0,0 1 0,0-1 0,0 0 0,0 0 0,1 0 0,-1 0 0,0 0 0,-1 0 0,-29 2 0,27-2 0,-30 1 0,-173-2 0,123-13-1365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6:07:05.889"/>
    </inkml:context>
    <inkml:brush xml:id="br0">
      <inkml:brushProperty name="width" value="0.2" units="cm"/>
      <inkml:brushProperty name="height" value="0.2" units="cm"/>
    </inkml:brush>
  </inkml:definitions>
  <inkml:trace contextRef="#ctx0" brushRef="#br0">350 31 24575,'-69'1'0,"-73"-2"0,116-2-341,0-2 0,0 0-1,-35-12 1</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6:06:49.281"/>
    </inkml:context>
    <inkml:brush xml:id="br0">
      <inkml:brushProperty name="width" value="0.2" units="cm"/>
      <inkml:brushProperty name="height" value="0.2" units="cm"/>
    </inkml:brush>
  </inkml:definitions>
  <inkml:trace contextRef="#ctx0" brushRef="#br0">436 15 24575,'-69'1'0,"-73"-2"0,94-6 0,27 4 0,-36-1 0,-42 4-1365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6:06:30.573"/>
    </inkml:context>
    <inkml:brush xml:id="br0">
      <inkml:brushProperty name="width" value="0.2" units="cm"/>
      <inkml:brushProperty name="height" value="0.2" units="cm"/>
    </inkml:brush>
  </inkml:definitions>
  <inkml:trace contextRef="#ctx0" brushRef="#br0">352 0 24575,'0'3'0,"-1"-1"0,1 1 0,0-1 0,-1 1 0,0-1 0,1 0 0,-1 1 0,0-1 0,0 0 0,0 0 0,-1 1 0,1-2 0,0 1 0,-1 0 0,1 0 0,-1-1 0,0 1 0,0 0 0,0-1 0,0 1 0,0-1 0,0 1 0,0-1 0,0 0 0,0 0 0,-1 0 0,1 0 0,0-1 0,-1 1 0,1 0 0,-1-1 0,-3 1 0,-12 1 0,2-1 0,-2 0 0,-29-3 0,17 1 0,-138 0-1365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6:06:22.555"/>
    </inkml:context>
    <inkml:brush xml:id="br0">
      <inkml:brushProperty name="width" value="0.2" units="cm"/>
      <inkml:brushProperty name="height" value="0.2" units="cm"/>
    </inkml:brush>
  </inkml:definitions>
  <inkml:trace contextRef="#ctx0" brushRef="#br0">465 0 24575,'-58'1'0,"-82"8"0,94-4 7,0-3 0,-50-4 0,17 0-1393</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7:07:28.531"/>
    </inkml:context>
    <inkml:brush xml:id="br0">
      <inkml:brushProperty name="width" value="0.2" units="cm"/>
      <inkml:brushProperty name="height" value="0.2" units="cm"/>
    </inkml:brush>
  </inkml:definitions>
  <inkml:trace contextRef="#ctx0" brushRef="#br0">340 49 24575,'-29'-1'0,"1"-2"0,-48-10 0,4 1 0,-17 1 0,75 11-40,11 0-62,1 0 0,0 0 0,-1-1 0,1 1 0,0-1 0,0 1 1,0-1-1,0 1 0,-1-1 0,1 0 0,1 0 0,-4-1 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7:07:26.301"/>
    </inkml:context>
    <inkml:brush xml:id="br0">
      <inkml:brushProperty name="width" value="0.2" units="cm"/>
      <inkml:brushProperty name="height" value="0.2" units="cm"/>
    </inkml:brush>
  </inkml:definitions>
  <inkml:trace contextRef="#ctx0" brushRef="#br0">1954 23 24575,'-21'0'0,"-29"-1"0,-75 10 0,100-7 0,-1-1 0,-34-2 0,30 0 0,-34 2 0,28 4 0,25-2 0,-1-2 0,-16 1 0,-449-2 0,459-1 0,-2-1 0,-27-6 0,28 4 0,1 1 0,-35-1 0,-402 5 0,346-13 0,81 12 0,-42-7 0,43 5-2,-54 1-1,38 2-1357</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7-04T07:07:06.836"/>
    </inkml:context>
    <inkml:brush xml:id="br0">
      <inkml:brushProperty name="width" value="0.2" units="cm"/>
      <inkml:brushProperty name="height" value="0.2" units="cm"/>
    </inkml:brush>
  </inkml:definitions>
  <inkml:trace contextRef="#ctx0" brushRef="#br0">868 1 24575,'-32'9'0,"-23"-6"0,-65-4 0,39 1 0,-292 0 0,286 10 0,62-10-102,9 1-214,0-1 0,-1-1 1,-28-4-1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תמר אודרברג</FullName>
        <FirstName>תמר</FirstName>
        <LastName>אודרברג</LastName>
        <PartyPropertyName/>
        <AuthenticationTypeAndNumber>מ.ר. 48396</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253320911</CasePartyID>
        <PartyTypeID>2</PartyTypeID>
        <ActivityStatusID>1</ActivityStatusID>
        <PartyAliasID>105</PartyAliasID>
        <PartyAliasName>בא כוח מסייעים</PartyAliasName>
        <LegalEntityID>15877746</LegalEntityID>
        <CaseLegalEntityID>123621609</CaseLegalEntityID>
        <AuthenticationTypeID>4</AuthenticationTypeID>
        <AuthenticationTypeName>מ.ר.</AuthenticationTypeName>
        <LegalEntityNumber>48396</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שניר 7 אורנית </FullAddress>
        <EmailAddress>tamaroder@gmail.com</EmailAddress>
        <MotionID>0</MotionID>
        <CasePleaID>0</CasePleaID>
        <LinkedCaseID>0</LinkedCaseID>
        <PartyID>1</PartyID>
        <CasePartyCategoryID>2</CasePartyCategoryID>
        <LegalEntityAddressID>88027429</LegalEntityAddressID>
        <LegalEntityEmailAddressID>68273547</LegalEntityEmailAddressID>
        <PleaTypeID>4</PleaTypeID>
        <LawyerOfficeName>משרד עו"ד: תמר אודרברג</LawyerOfficeName>
        <LawyerOfficeID>15877747</LawyerOfficeID>
        <GroupPartyAlias/>
        <IsConverted>false</IsConverted>
        <LegalEntityNameID>17524846</LegalEntityNameID>
        <RepresentatedNamesOfAssistant/>
        <LegalEntityTypeID>4</LegalEntityTypeID>
        <IsVerdictExists>false</IsVerdictExists>
        <IsAsirAzir>false</IsAsirAzir>
        <IsPublicationProhibited>false</IsPublicationProhibited>
        <PublicationProhibitedFullName>תמר אודרברג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דמיטרי בקסנסקי</FullName>
        <FirstName>דמיטרי</FirstName>
        <LastName>בקסנסקי</LastName>
        <PartyPropertyName/>
        <AuthenticationTypeAndNumber>מ.ר. 30059</AuthenticationTypeAndNumber>
        <RepresentatedOrRepresentativesNames>ולדימיר זאב שברין</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267924385</CasePartyID>
        <PartyTypeID>2</PartyTypeID>
        <ActivityStatusID>1</ActivityStatusID>
        <PartyAliasID>21</PartyAliasID>
        <PartyAliasName>בא כוח נתבעים</PartyAliasName>
        <LegalEntityID>388183</LegalEntityID>
        <CaseLegalEntityID>126773988</CaseLegalEntityID>
        <AuthenticationTypeID>4</AuthenticationTypeID>
        <AuthenticationTypeName>מ.ר.</AuthenticationTypeName>
        <LegalEntityNumber>30059</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תרמ"ב 5 ראשון לציון </FullAddress>
        <EmailAddress>dima2774@hotmail.com</EmailAddress>
        <MotionID>0</MotionID>
        <CasePleaID>0</CasePleaID>
        <LinkedCaseID>0</LinkedCaseID>
        <PartyID>2</PartyID>
        <CasePartyCategoryID>2</CasePartyCategoryID>
        <LegalEntityAddressID>81460959</LegalEntityAddressID>
        <LegalEntityEmailAddressID>67987012</LegalEntityEmailAddressID>
        <PleaTypeID>4</PleaTypeID>
        <GroupPartyAlias/>
        <IsConverted>false</IsConverted>
        <LegalEntityNameID>9167</LegalEntityNameID>
        <RepresentatedNamesOfAssistant/>
        <LegalEntityTypeID>4</LegalEntityTypeID>
        <IsVerdictExists>false</IsVerdictExists>
        <IsAsirAzir>false</IsAsirAzir>
        <IsPublicationProhibited>false</IsPublicationProhibited>
        <PublicationProhibitedFullName>דמיטרי בקסנסקי</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תמר אודרברג</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253320861</CasePartyID>
        <PartyTypeID>3</PartyTypeID>
        <ActivityStatusID>1</ActivityStatusID>
        <LegalEntityID>81101847</LegalEntityID>
        <CaseLegalEntityID>123621599</CaseLegalEntityID>
        <AssistantRoleID>40</AssistantRoleID>
        <AuthenticationTypeID>1</AuthenticationTypeID>
        <AuthenticationTypeName>ת"ז</AuthenticationTypeName>
        <IsMainPartyType>true</IsMainPartyType>
        <CaseDisplayIdentifier>26667-06-22</CaseDisplayIdentifier>
        <CaseTypeID>10262</CaseTypeID>
        <CaseTypeName>תביעה לאחר הסדר התדיינויות במשפחה (תלה"מ)</CaseTypeName>
        <CaseName>שברין נ' שברין</CaseName>
        <FullAddress/>
        <MotionID>0</MotionID>
        <CasePleaID>0</CasePleaID>
        <LinkedCaseID>0</LinkedCaseID>
        <PartyID>1</PartyID>
        <CasePartyCategoryID>2</CasePartyCategoryID>
        <PleaTypeID>4</PleaTypeID>
        <GroupPartyAlias/>
        <IsConverted>false</IsConverted>
        <LegalEntityNameID>94584165</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263119548</CasePartyID>
        <PartyTypeID>3</PartyTypeID>
        <ActivityStatusID>1</ActivityStatusID>
        <LegalEntityID>15797686</LegalEntityID>
        <CaseLegalEntityID>126817833</CaseLegalEntityID>
        <AssistantRoleID>16</AssistantRoleID>
        <AuthenticationTypeID>13</AuthenticationTypeID>
        <AuthenticationTypeName>משרדי ממשלה</AuthenticationTypeName>
        <LegalEntityNumber>570000581</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נתניה- סדרי דין</PublicationProhibitedFullName>
      </CaseParties>
      <CaseParties>
        <PartyTypeName>צד</PartyTypeName>
        <ProceedingType>בקשות</ProceedingType>
        <PleaName>בקשה של נתבע 1 בקשה דחופה בהתאם לתקנות נוהל 2-20 הבטחת קשר </PleaName>
        <PartyBelonging>צד א'</PartyBelonging>
        <RoleName>מבקש 1</RoleName>
        <IsSubProceeding>TRUE</IsSubProceeding>
        <FullName>ולדימיר זאב שברין</FullName>
        <FirstName>ולדימיר זאב</FirstName>
        <LastName>שברין</LastName>
        <PartyPropertyName/>
        <AuthenticationTypeAndNumber>ת"ז 309413904</AuthenticationTypeAndNumber>
        <RepresentatedOrRepresentativesNames>דמיטרי בקסנסקי</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270996239</CasePartyID>
        <PartyTypeID>1</PartyTypeID>
        <ActivityStatusID>1</ActivityStatusID>
        <PartyAliasID>3</PartyAliasID>
        <PartyAliasName>מבקש</PartyAliasName>
        <OrdinalNumber>1</OrdinalNumber>
        <LegalEntityID>72661058</LegalEntityID>
        <CaseLegalEntityID>120145388</CaseLegalEntityID>
        <AuthenticationTypeID>1</AuthenticationTypeID>
        <AuthenticationTypeName>ת"ז</AuthenticationTypeName>
        <LegalEntityNumber>309413904</LegalEntityNumber>
        <IsMainPartyType>false</IsMainPartyType>
        <CaseDisplayIdentifier>26667-06-22</CaseDisplayIdentifier>
        <CaseTypeID>10262</CaseTypeID>
        <CaseTypeName>תביעה לאחר הסדר התדיינויות במשפחה (תלה"מ)</CaseTypeName>
        <CaseName>שברין נ' שברין</CaseName>
        <FullAddress>הנגב 13 כפר יונה </FullAddress>
        <MotionID>108175713</MotionID>
        <CasePleaID>0</CasePleaID>
        <FatherName>גינדי</FatherName>
        <LinkedCaseID>0</LinkedCaseID>
        <PartyID>1</PartyID>
        <CasePartyCategoryID>4</CasePartyCategoryID>
        <LegalEntityAddressID>88632384</LegalEntityAddressID>
        <PleaTypeID>60</PleaTypeID>
        <GroupPartyAlias>מבקשים</GroupPartyAlias>
        <IsConverted>false</IsConverted>
        <LegalEntityRegisteredNameID>5531131</LegalEntityRegisteredNameID>
        <LegalEntityNameID>93252297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זאב שברין</PublicationProhibitedFullName>
      </CaseParties>
      <CaseParties>
        <PartyTypeName>צד</PartyTypeName>
        <ProceedingType>בקשות</ProceedingType>
        <PleaName>בקשה של נתבע 1 בקשה דחופה בהתאם לתקנות נוהל 2-20 הבטחת קשר </PleaName>
        <PartyBelonging>צד ב'</PartyBelonging>
        <RoleName>משיב 1</RoleName>
        <IsSubProceeding>TRUE</IsSubProceeding>
        <FullName>יוליה שברין</FullName>
        <FirstName>יוליה יהודית</FirstName>
        <LastName>שברין</LastName>
        <PartyPropertyName/>
        <AuthenticationTypeAndNumber>ת"ז 317881829</AuthenticationTypeAndNumber>
        <RepresentatedOrRepresentativesNames>לורי גייזלר</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270996240</CasePartyID>
        <PartyTypeID>1</PartyTypeID>
        <ActivityStatusID>1</ActivityStatusID>
        <PartyAliasID>4</PartyAliasID>
        <PartyAliasName>משיב</PartyAliasName>
        <OrdinalNumber>1</OrdinalNumber>
        <LegalEntityID>72661059</LegalEntityID>
        <CaseLegalEntityID>120145386</CaseLegalEntityID>
        <AuthenticationTypeID>1</AuthenticationTypeID>
        <AuthenticationTypeName>ת"ז</AuthenticationTypeName>
        <LegalEntityNumber>317881829</LegalEntityNumber>
        <IsMainPartyType>false</IsMainPartyType>
        <CaseDisplayIdentifier>26667-06-22</CaseDisplayIdentifier>
        <CaseTypeID>10262</CaseTypeID>
        <CaseTypeName>תביעה לאחר הסדר התדיינויות במשפחה (תלה"מ)</CaseTypeName>
        <CaseName>שברין נ' שברין</CaseName>
        <FullAddress/>
        <MotionID>108175713</MotionID>
        <CasePleaID>0</CasePleaID>
        <FatherName>שומה</FatherName>
        <LinkedCaseID>0</LinkedCaseID>
        <PartyID>2</PartyID>
        <CasePartyCategoryID>4</CasePartyCategoryID>
        <PleaTypeID>60</PleaTypeID>
        <GroupPartyAlias>משיבים</GroupPartyAlias>
        <IsConverted>false</IsConverted>
        <LegalEntityRegisteredNameID>9813443</LegalEntityRegisteredNameID>
        <LegalEntityNameID>93252296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שברין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לורי גייזלר</FullName>
        <FirstName>לורי</FirstName>
        <LastName>גייזלר</LastName>
        <PartyPropertyName/>
        <AuthenticationTypeAndNumber>מ.ר. 28741</AuthenticationTypeAndNumber>
        <RepresentatedOrRepresentativesNames>יוליה שברין</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242262123</CasePartyID>
        <PartyTypeID>2</PartyTypeID>
        <ActivityStatusID>1</ActivityStatusID>
        <PartyAliasID>20</PartyAliasID>
        <PartyAliasName>בא כוח תובעים</PartyAliasName>
        <OrdinalNumber>1</OrdinalNumber>
        <LegalEntityID>388631</LegalEntityID>
        <CaseLegalEntityID>120145387</CaseLegalEntityID>
        <AuthenticationTypeID>4</AuthenticationTypeID>
        <AuthenticationTypeName>מ.ר.</AuthenticationTypeName>
        <LegalEntityNumber>28741</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ז'בוטינסקי 9 בני ברק מגדל הכשרת הישוב קומה 26</FullAddress>
        <EmailAddress>lori@geizler.co.il</EmailAddress>
        <MotionID>0</MotionID>
        <CasePleaID>0</CasePleaID>
        <LinkedCaseID>0</LinkedCaseID>
        <PartyID>1</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IsPublicationProhibited>false</IsPublicationProhibited>
        <PublicationProhibitedFullName>לורי גייזלר</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252346199</CasePartyID>
        <PartyTypeID>5</PartyTypeID>
        <ActivityStatusID>1</ActivityStatusID>
        <PartyAliasID>102</PartyAliasID>
        <PartyAliasName>מומחה בית משפט</PartyAliasName>
        <OrdinalNumber>2</OrdinalNumber>
        <LegalEntityID>76923591</LegalEntityID>
        <CaseLegalEntityID>123322027</CaseLegalEntityID>
        <AuthenticationTypeID>1</AuthenticationTypeID>
        <AuthenticationTypeName>ת"ז</AuthenticationTypeName>
        <LegalEntityNumber>029288016</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מומחה</PartyTypeName>
        <ProceedingType>בית משפט</ProceedingType>
        <PleaName>כתב תביעה</PleaName>
        <PartyBelonging> - </PartyBelonging>
        <RoleName>מומחה בית משפט 3</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252771810</CasePartyID>
        <PartyTypeID>5</PartyTypeID>
        <ActivityStatusID>1</ActivityStatusID>
        <PartyAliasID>102</PartyAliasID>
        <PartyAliasName>מומחה בית משפט</PartyAliasName>
        <OrdinalNumber>3</OrdinalNumber>
        <LegalEntityID>20988070</LegalEntityID>
        <CaseLegalEntityID>123454454</CaseLegalEntityID>
        <AuthenticationTypeID>1</AuthenticationTypeID>
        <AuthenticationTypeName>ת"ז</AuthenticationTypeName>
        <LegalEntityNumber>028919702</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IsPublicationProhibited>false</IsPublicationProhibited>
        <PublicationProhibitedFullName>טלי וישנה</PublicationProhibitedFullName>
      </CaseParties>
    </CasePartiesSelectionDS>
    <DecisionName>החלטה</DecisionName>
    <CourtDisplayName>בית משפט לענייני משפחה בפתח תקווה</CourtDisplayName>
    <IsCaseJudgePanel>false</IsCaseJudgePanel>
    <DecisionSignatureDate>2024-06-20T17:19:50.4774869+03:00</DecisionSignatureDate>
    <OpenCaseDate>2022-06-13T16:28:00+03:00</OpenCaseDate>
    <CaseFeeSum>0.000</CaseFeeSum>
    <DecisionTypeID>1</DecisionTypeID>
    <DecisionSignatureUserName>שירלי שי</DecisionSignatureUserName>
    <MotionID>108175713</MotionID>
    <DecisionSignatureDateHebrew>2024-06-20T17:19:50.4774869+03:00</DecisionSignatureDateHebrew>
    <MotionNumber>53</MotionNumber>
    <DecisionWriterID>022829972@GOV.IL</DecisionWriterID>
    <CourtAddress>רח' בזל 1 א', פתח תקווה -1</CourtAddress>
    <IsAutoTextInCaseExist>false</IsAutoTextInCaseExist>
    <DecisionSignatureRoleName>שופט</DecisionSignatureRoleName>
    <DecisionSignatureUserTitleName>שופטת</DecisionSignatureUserTitleName>
    <CaseName>שברין נ' שברין</CaseName>
    <DecisionNumberInCase>91</DecisionNumberInCase>
  </dt_Decision>
  <dt_DecisionCase>
    <DecisionID>0</DecisionID>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מסייעים</RoleName>
        <IsSubProceeding>FALSE</IsSubProceeding>
        <FullName>תמר אודרברג</FullName>
        <FirstName>תמר</FirstName>
        <LastName>אודרברג</LastName>
        <PartyPropertyName/>
        <AuthenticationTypeAndNumber>מ.ר. 48396</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253320911</CasePartyID>
        <PartyTypeID>2</PartyTypeID>
        <ActivityStatusID>1</ActivityStatusID>
        <PartyAliasID>105</PartyAliasID>
        <PartyAliasName>בא כוח מסייעים</PartyAliasName>
        <LegalEntityID>15877746</LegalEntityID>
        <CaseLegalEntityID>123621609</CaseLegalEntityID>
        <AuthenticationTypeID>4</AuthenticationTypeID>
        <AuthenticationTypeName>מ.ר.</AuthenticationTypeName>
        <LegalEntityNumber>48396</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שניר 7 אורנית </FullAddress>
        <EmailAddress>tamaroder@gmail.com</EmailAddress>
        <MotionID>0</MotionID>
        <CasePleaID>0</CasePleaID>
        <LinkedCaseID>0</LinkedCaseID>
        <PartyID>1</PartyID>
        <CasePartyCategoryID>2</CasePartyCategoryID>
        <LegalEntityAddressID>88027429</LegalEntityAddressID>
        <LegalEntityEmailAddressID>68273547</LegalEntityEmailAddressID>
        <PleaTypeID>4</PleaTypeID>
        <LawyerOfficeName>משרד עו"ד: תמר אודרברג</LawyerOfficeName>
        <LawyerOfficeID>15877747</LawyerOfficeID>
        <GroupPartyAlias/>
        <IsConverted>false</IsConverted>
        <LegalEntityNameID>17524846</LegalEntityNameID>
        <RepresentatedNamesOfAssistant/>
        <LegalEntityTypeID>4</LegalEntityTypeID>
        <IsVerdictExists>false</IsVerdictExists>
        <IsAsirAzir>false</IsAsirAzir>
        <IsPublicationProhibited>false</IsPublicationProhibited>
        <PublicationProhibitedFullName>תמר אודרברג</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דמיטרי בקסנסקי</FullName>
        <FirstName>דמיטרי</FirstName>
        <LastName>בקסנסקי</LastName>
        <PartyPropertyName/>
        <AuthenticationTypeAndNumber>מ.ר. 30059</AuthenticationTypeAndNumber>
        <RepresentatedOrRepresentativesNames>ולדימיר זאב שברין</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267924385</CasePartyID>
        <PartyTypeID>2</PartyTypeID>
        <ActivityStatusID>1</ActivityStatusID>
        <PartyAliasID>21</PartyAliasID>
        <PartyAliasName>בא כוח נתבעים</PartyAliasName>
        <LegalEntityID>388183</LegalEntityID>
        <CaseLegalEntityID>126773988</CaseLegalEntityID>
        <AuthenticationTypeID>4</AuthenticationTypeID>
        <AuthenticationTypeName>מ.ר.</AuthenticationTypeName>
        <LegalEntityNumber>30059</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תרמ"ב 5 ראשון לציון </FullAddress>
        <EmailAddress>dima2774@hotmail.com</EmailAddress>
        <MotionID>0</MotionID>
        <CasePleaID>0</CasePleaID>
        <LinkedCaseID>0</LinkedCaseID>
        <PartyID>2</PartyID>
        <CasePartyCategoryID>2</CasePartyCategoryID>
        <LegalEntityAddressID>81460959</LegalEntityAddressID>
        <LegalEntityEmailAddressID>67987012</LegalEntityEmailAddressID>
        <PleaTypeID>4</PleaTypeID>
        <GroupPartyAlias/>
        <IsConverted>false</IsConverted>
        <LegalEntityNameID>9167</LegalEntityNameID>
        <RepresentatedNamesOfAssistant/>
        <LegalEntityTypeID>4</LegalEntityTypeID>
        <IsVerdictExists>false</IsVerdictExists>
        <IsAsirAzir>false</IsAsirAzir>
        <IsPublicationProhibited>false</IsPublicationProhibited>
        <PublicationProhibitedFullName>דמיטרי בקסנסקי</PublicationProhibitedFullName>
      </CaseParties>
      <CaseParties>
        <PartyTypeName>מסייע</PartyTypeName>
        <ProceedingType>כתב טענות עיקרי</ProceedingType>
        <PleaName>כתב תביעה</PleaName>
        <PartyBelonging> - </PartyBelonging>
        <RoleName>אפוטרופוס</RoleName>
        <IsSubProceeding>FALSE</IsSubProceeding>
        <FullName>אפוטרופוס לדין</FullName>
        <FirstName>אפוטרופוס</FirstName>
        <LastName>לדין</LastName>
        <PartyPropertyName/>
        <AuthenticationTypeAndNumber>ת"ז </AuthenticationTypeAndNumber>
        <RepresentatedOrRepresentativesNames>תמר אודרברג</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253320861</CasePartyID>
        <PartyTypeID>3</PartyTypeID>
        <ActivityStatusID>1</ActivityStatusID>
        <LegalEntityID>81101847</LegalEntityID>
        <CaseLegalEntityID>123621599</CaseLegalEntityID>
        <AssistantRoleID>40</AssistantRoleID>
        <AuthenticationTypeID>1</AuthenticationTypeID>
        <AuthenticationTypeName>ת"ז</AuthenticationTypeName>
        <IsMainPartyType>true</IsMainPartyType>
        <CaseDisplayIdentifier>26667-06-22</CaseDisplayIdentifier>
        <CaseTypeID>10262</CaseTypeID>
        <CaseTypeName>תביעה לאחר הסדר התדיינויות במשפחה (תלה"מ)</CaseTypeName>
        <CaseName>שברין נ' שברין</CaseName>
        <FullAddress/>
        <MotionID>0</MotionID>
        <CasePleaID>0</CasePleaID>
        <LinkedCaseID>0</LinkedCaseID>
        <PartyID>1</PartyID>
        <CasePartyCategoryID>2</CasePartyCategoryID>
        <PleaTypeID>4</PleaTypeID>
        <GroupPartyAlias/>
        <IsConverted>false</IsConverted>
        <LegalEntityNameID>94584165</LegalEntityNameID>
        <RepresentatedNamesOfAssistant/>
        <LegalEntityTypeID>1</LegalEntityTypeID>
        <IsVerdictExists>false</IsVerdictExists>
        <IsAsirAzir>false</IsAsirAzir>
        <IsPublicationProhibited>false</IsPublicationProhibited>
        <PublicationProhibitedFullName>אפוטרופוס לדין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נתניה- סדרי דין</FullName>
        <LastName>המחלקה לשירותים חברתיים- נתניה- סדרי דין</LastName>
        <PartyPropertyName/>
        <AuthenticationTypeAndNumber>משרדי ממשלה 570000581</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263119548</CasePartyID>
        <PartyTypeID>3</PartyTypeID>
        <ActivityStatusID>1</ActivityStatusID>
        <LegalEntityID>15797686</LegalEntityID>
        <CaseLegalEntityID>126817833</CaseLegalEntityID>
        <AssistantRoleID>16</AssistantRoleID>
        <AuthenticationTypeID>13</AuthenticationTypeID>
        <AuthenticationTypeName>משרדי ממשלה</AuthenticationTypeName>
        <LegalEntityNumber>570000581</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תל חי 8 נתניה </FullAddress>
        <EmailAddress>shani.res@netanya.muni.il</EmailAddress>
        <MotionID>0</MotionID>
        <CasePleaID>0</CasePleaID>
        <LinkedCaseID>0</LinkedCaseID>
        <PartyID>1</PartyID>
        <CasePartyCategoryID>2</CasePartyCategoryID>
        <LegalEntityAddressID>75490002</LegalEntityAddressID>
        <LegalEntityEmailAddressID>68249449</LegalEntityEmailAddressID>
        <PleaTypeID>4</PleaTypeID>
        <GroupPartyAlias/>
        <IsConverted>false</IsConverted>
        <LegalEntityRegisteredNameID>10270766</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נתניה- סדרי דין</PublicationProhibitedFullName>
      </CaseParties>
      <CaseParties>
        <PartyTypeName>צד</PartyTypeName>
        <ProceedingType>בקשות</ProceedingType>
        <PleaName>בקשה של נתבע 1 בקשה דחופה בהתאם לתקנות נוהל 2-20 הבטחת קשר </PleaName>
        <PartyBelonging>צד א'</PartyBelonging>
        <RoleName>מבקש 1</RoleName>
        <IsSubProceeding>TRUE</IsSubProceeding>
        <FullName>ולדימיר זאב שברין</FullName>
        <FirstName>ולדימיר זאב</FirstName>
        <LastName>שברין</LastName>
        <PartyPropertyName/>
        <AuthenticationTypeAndNumber>ת"ז 309413904</AuthenticationTypeAndNumber>
        <RepresentatedOrRepresentativesNames>דמיטרי בקסנסקי</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270996239</CasePartyID>
        <PartyTypeID>1</PartyTypeID>
        <ActivityStatusID>1</ActivityStatusID>
        <PartyAliasID>3</PartyAliasID>
        <PartyAliasName>מבקש</PartyAliasName>
        <OrdinalNumber>1</OrdinalNumber>
        <LegalEntityID>72661058</LegalEntityID>
        <CaseLegalEntityID>120145388</CaseLegalEntityID>
        <AuthenticationTypeID>1</AuthenticationTypeID>
        <AuthenticationTypeName>ת"ז</AuthenticationTypeName>
        <LegalEntityNumber>309413904</LegalEntityNumber>
        <IsMainPartyType>false</IsMainPartyType>
        <CaseDisplayIdentifier>26667-06-22</CaseDisplayIdentifier>
        <CaseTypeID>10262</CaseTypeID>
        <CaseTypeName>תביעה לאחר הסדר התדיינויות במשפחה (תלה"מ)</CaseTypeName>
        <CaseName>שברין נ' שברין</CaseName>
        <FullAddress>הנגב 13 כפר יונה </FullAddress>
        <MotionID>108175713</MotionID>
        <CasePleaID>0</CasePleaID>
        <FatherName>גינדי</FatherName>
        <LinkedCaseID>0</LinkedCaseID>
        <PartyID>1</PartyID>
        <CasePartyCategoryID>4</CasePartyCategoryID>
        <LegalEntityAddressID>88632384</LegalEntityAddressID>
        <PleaTypeID>60</PleaTypeID>
        <GroupPartyAlias>מבקשים</GroupPartyAlias>
        <IsConverted>false</IsConverted>
        <LegalEntityRegisteredNameID>5531131</LegalEntityRegisteredNameID>
        <LegalEntityNameID>93252297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ולדימיר זאב שברין</PublicationProhibitedFullName>
      </CaseParties>
      <CaseParties>
        <PartyTypeName>צד</PartyTypeName>
        <ProceedingType>בקשות</ProceedingType>
        <PleaName>בקשה של נתבע 1 בקשה דחופה בהתאם לתקנות נוהל 2-20 הבטחת קשר </PleaName>
        <PartyBelonging>צד ב'</PartyBelonging>
        <RoleName>משיב 1</RoleName>
        <IsSubProceeding>TRUE</IsSubProceeding>
        <FullName>יוליה שברין</FullName>
        <FirstName>יוליה יהודית</FirstName>
        <LastName>שברין</LastName>
        <PartyPropertyName/>
        <AuthenticationTypeAndNumber>ת"ז 317881829</AuthenticationTypeAndNumber>
        <RepresentatedOrRepresentativesNames>לורי גייזלר</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270996240</CasePartyID>
        <PartyTypeID>1</PartyTypeID>
        <ActivityStatusID>1</ActivityStatusID>
        <PartyAliasID>4</PartyAliasID>
        <PartyAliasName>משיב</PartyAliasName>
        <OrdinalNumber>1</OrdinalNumber>
        <LegalEntityID>72661059</LegalEntityID>
        <CaseLegalEntityID>120145386</CaseLegalEntityID>
        <AuthenticationTypeID>1</AuthenticationTypeID>
        <AuthenticationTypeName>ת"ז</AuthenticationTypeName>
        <LegalEntityNumber>317881829</LegalEntityNumber>
        <IsMainPartyType>false</IsMainPartyType>
        <CaseDisplayIdentifier>26667-06-22</CaseDisplayIdentifier>
        <CaseTypeID>10262</CaseTypeID>
        <CaseTypeName>תביעה לאחר הסדר התדיינויות במשפחה (תלה"מ)</CaseTypeName>
        <CaseName>שברין נ' שברין</CaseName>
        <FullAddress/>
        <MotionID>108175713</MotionID>
        <CasePleaID>0</CasePleaID>
        <FatherName>שומה</FatherName>
        <LinkedCaseID>0</LinkedCaseID>
        <PartyID>2</PartyID>
        <CasePartyCategoryID>4</CasePartyCategoryID>
        <PleaTypeID>60</PleaTypeID>
        <GroupPartyAlias>משיבים</GroupPartyAlias>
        <IsConverted>false</IsConverted>
        <LegalEntityRegisteredNameID>9813443</LegalEntityRegisteredNameID>
        <LegalEntityNameID>93252296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יוליה שברין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לורי גייזלר</FullName>
        <FirstName>לורי</FirstName>
        <LastName>גייזלר</LastName>
        <PartyPropertyName/>
        <AuthenticationTypeAndNumber>מ.ר. 28741</AuthenticationTypeAndNumber>
        <RepresentatedOrRepresentativesNames>יוליה שברין</RepresentatedOrRepresentativesNames>
        <RepresentatedOrRepresentativesCount>1</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242262123</CasePartyID>
        <PartyTypeID>2</PartyTypeID>
        <ActivityStatusID>1</ActivityStatusID>
        <PartyAliasID>20</PartyAliasID>
        <PartyAliasName>בא כוח תובעים</PartyAliasName>
        <OrdinalNumber>1</OrdinalNumber>
        <LegalEntityID>388631</LegalEntityID>
        <CaseLegalEntityID>120145387</CaseLegalEntityID>
        <AuthenticationTypeID>4</AuthenticationTypeID>
        <AuthenticationTypeName>מ.ר.</AuthenticationTypeName>
        <LegalEntityNumber>28741</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ז'בוטינסקי 9 בני ברק מגדל הכשרת הישוב קומה 26</FullAddress>
        <EmailAddress>lori@geizler.co.il</EmailAddress>
        <MotionID>0</MotionID>
        <CasePleaID>0</CasePleaID>
        <LinkedCaseID>0</LinkedCaseID>
        <PartyID>1</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IsPublicationProhibited>false</IsPublicationProhibited>
        <PublicationProhibitedFullName>לורי גייזלר</PublicationProhibitedFullName>
      </CaseParties>
      <CaseParties>
        <PartyTypeName>מומחה</PartyTypeName>
        <ProceedingType>בית משפט</ProceedingType>
        <PleaName>כתב תביעה</PleaName>
        <PartyBelonging> - </PartyBelonging>
        <RoleName>מומחה בית משפט 2</RoleName>
        <IsSubProceeding>FALSE</IsSubProceeding>
        <FullName>ענבל קיבנסון בר-און</FullName>
        <FirstName>ענבל</FirstName>
        <LastName>קיבנסון בר-און</LastName>
        <PartyPropertyName/>
        <AuthenticationTypeAndNumber>ת"ז 029288016</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252346199</CasePartyID>
        <PartyTypeID>5</PartyTypeID>
        <ActivityStatusID>1</ActivityStatusID>
        <PartyAliasID>102</PartyAliasID>
        <PartyAliasName>מומחה בית משפט</PartyAliasName>
        <OrdinalNumber>2</OrdinalNumber>
        <LegalEntityID>76923591</LegalEntityID>
        <CaseLegalEntityID>123322027</CaseLegalEntityID>
        <AuthenticationTypeID>1</AuthenticationTypeID>
        <AuthenticationTypeName>ת"ז</AuthenticationTypeName>
        <LegalEntityNumber>029288016</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כרמל 10 א' קריית טבעון </FullAddress>
        <EmailAddress>baroninbal1@gmail.com</EmailAddress>
        <MotionID>0</MotionID>
        <CasePleaID>0</CasePleaID>
        <FatherName xml:space="preserve">        </FatherName>
        <LinkedCaseID>0</LinkedCaseID>
        <CasePartyCategoryID>1</CasePartyCategoryID>
        <LegalEntityAddressID>82096427</LegalEntityAddressID>
        <LegalEntityEmailAddressID>67968421</LegalEntityEmailAddressID>
        <PleaTypeID>4</PleaTypeID>
        <GroupPartyAlias/>
        <IsConverted>false</IsConverted>
        <LegalEntityNameID>85596705</LegalEntityNameID>
        <RepresentatedNamesOfAssistant/>
        <LegalEntityTypeID>6</LegalEntityTypeID>
        <IsVerdictExists>false</IsVerdictExists>
        <IsAsirAzir>false</IsAsirAzir>
        <IsPublicationProhibited>false</IsPublicationProhibited>
        <PublicationProhibitedFullName>ענבל קיבנסון בר-און</PublicationProhibitedFullName>
      </CaseParties>
      <CaseParties>
        <PartyTypeName>מומחה</PartyTypeName>
        <ProceedingType>בית משפט</ProceedingType>
        <PleaName>כתב תביעה</PleaName>
        <PartyBelonging> - </PartyBelonging>
        <RoleName>מומחה בית משפט 3</RoleName>
        <IsSubProceeding>FALSE</IsSubProceeding>
        <FullName>טלי וישנה</FullName>
        <FirstName>טלי</FirstName>
        <LastName>וישנה</LastName>
        <PartyPropertyName/>
        <AuthenticationTypeAndNumber>ת"ז 028919702</AuthenticationTypeAndNumber>
        <RepresentatedOrRepresentativesNames/>
        <RepresentatedOrRepresentativesCount>0</RepresentatedOrRepresentativesCount>
        <InvitedBy/>
        <CaseID>79357322</CaseID>
        <CaseJudicialPersonPresentationDS>
          <CaseJudicalPersonActive>
            <CaseID>79357322</CaseID>
            <MotionID>108175713</MotionID>
            <JudicialPersonID>022829972@GOV.IL</JudicialPersonID>
            <JudicialPersonTypeID>1</JudicialPersonTypeID>
            <JudicialTypeID>1</JudicialTypeID>
            <IsChairman>false</IsChairman>
            <TreatmentStartDate>2024-06-03T16:39:55.813+03:00</TreatmentStartDate>
            <TreatmentFinishDate>9999-12-31T23:59:59.997+02:00</TreatmentFinishDate>
            <IdentificationCardNumber>022829972</IdentificationCardNumber>
            <DisplayName>שירלי שי</DisplayName>
            <JudicialTypeName>שופט</JudicialTypeName>
            <CaseJudicialGroupNumber>0</CaseJudicialGroupNumber>
            <FirstName>שירלי</FirstName>
            <LastName>שי</LastName>
            <JudicialPersonTitle>שופט</JudicialPersonTitle>
          </CaseJudicalPersonActive>
        </CaseJudicialPersonPresentationDS>
        <CasePartyID>252771810</CasePartyID>
        <PartyTypeID>5</PartyTypeID>
        <ActivityStatusID>1</ActivityStatusID>
        <PartyAliasID>102</PartyAliasID>
        <PartyAliasName>מומחה בית משפט</PartyAliasName>
        <OrdinalNumber>3</OrdinalNumber>
        <LegalEntityID>20988070</LegalEntityID>
        <CaseLegalEntityID>123454454</CaseLegalEntityID>
        <AuthenticationTypeID>1</AuthenticationTypeID>
        <AuthenticationTypeName>ת"ז</AuthenticationTypeName>
        <LegalEntityNumber>028919702</LegalEntityNumber>
        <IsMainPartyType>true</IsMainPartyType>
        <CaseDisplayIdentifier>26667-06-22</CaseDisplayIdentifier>
        <CaseTypeID>10262</CaseTypeID>
        <CaseTypeName>תביעה לאחר הסדר התדיינויות במשפחה (תלה"מ)</CaseTypeName>
        <CaseName>שברין נ' שברין</CaseName>
        <FullAddress>סמטת יצחק מודעי 24 גבעת שמואל </FullAddress>
        <EmailAddress>office.tali@gmail.com</EmailAddress>
        <MotionID>0</MotionID>
        <CasePleaID>0</CasePleaID>
        <LinkedCaseID>0</LinkedCaseID>
        <CasePartyCategoryID>1</CasePartyCategoryID>
        <LegalEntityAddressID>75589031</LegalEntityAddressID>
        <LegalEntityEmailAddressID>67972777</LegalEntityEmailAddressID>
        <PleaTypeID>4</PleaTypeID>
        <GroupPartyAlias/>
        <IsConverted>false</IsConverted>
        <LegalEntityNameID>22694631</LegalEntityNameID>
        <RepresentatedNamesOfAssistant/>
        <LegalEntityTypeID>6</LegalEntityTypeID>
        <IsVerdictExists>false</IsVerdictExists>
        <IsAsirAzir>false</IsAsirAzir>
        <IsPublicationProhibited>false</IsPublicationProhibited>
        <PublicationProhibitedFullName>טלי וישנה</PublicationProhibitedFullName>
      </CaseParties>
    </CasePartiesSelectionDS>
    <CaseName>שברין נ' שברין</CaseName>
    <CaseDisplayIdentifier>26667-06-22</CaseDisplayIdentifier>
    <CaseInterestID>10510</CaseInterestID>
    <CaseTypeShortName>תלה"מ</CaseTypeShortName>
  </dt_DecisionCase>
  <dt_DecisionJudgePanel>
    <JudgeID>022829972@GOV.IL</JudgeID>
    <DisplayName>שירלי שי</DisplayName>
    <RoleName>שופט</RoleName>
    <UserTitleName>שופטת</UserTitleName>
  </dt_DecisionJudgePanel>
  <dt_LegalEntityDetails>
    <Fax/>
    <Phone/>
    <AddressDesc/>
    <PartyID>1</PartyID>
    <PartyTypeID>3</PartyTypeID>
    <DecisionID>0</DecisionID>
    <AssistantRoleID>40</AssistantRoleID>
    <StreetName/>
    <CityName/>
    <FullName>אפוטרופוס  לדין</FullName>
    <Email/>
    <IsPublicationProhibited>false</IsPublicationProhibited>
  </dt_LegalEntityDetails>
  <dt_LegalEntityDetails>
    <Fax>03-6956022</Fax>
    <Phone>03-6376880</Phone>
    <PartyID>1</PartyID>
    <PartyTypeID>2</PartyTypeID>
    <DecisionID>0</DecisionID>
    <StreetName>שניר 7</StreetName>
    <ZipCode>4481300</ZipCode>
    <CityName>אורנית</CityName>
    <FullName>תמר אודרברג</FullName>
    <Email>tamaroder@gmail.com</Email>
    <IsPublicationProhibited>false</IsPublicationProhibited>
  </dt_LegalEntityDetails>
  <dt_LegalEntityDetails>
    <Fax>09-8608946</Fax>
    <Phone>09-8608965</Phone>
    <AddressDesc/>
    <PartyID>1</PartyID>
    <PartyTypeID>3</PartyTypeID>
    <DecisionID>0</DecisionID>
    <AssistantRoleID>16</AssistantRoleID>
    <StreetName>תל חי 8</StreetName>
    <CityName>נתניה</CityName>
    <FullName> המחלקה לשירותים חברתיים- נתניה- סדרי דין</FullName>
    <Email>shani.res@netanya.muni.il</Email>
    <IsPublicationProhibited>false</IsPublicationProhibited>
  </dt_LegalEntityDetails>
  <dt_LegalEntityDetails>
    <Fax>03-9500929</Fax>
    <Phone>03-9563676</Phone>
    <PartyID>2</PartyID>
    <PartyTypeID>2</PartyTypeID>
    <DecisionID>0</DecisionID>
    <StreetName>תרמ"ב 5</StreetName>
    <ZipCode>0</ZipCode>
    <CityName>ראשון לציון</CityName>
    <FullName>דמיטרי בקסנסקי</FullName>
    <Email>dima2774@hotmail.com</Email>
    <IsPublicationProhibited>false</IsPublicationProhibited>
  </dt_LegalEntityDetails>
  <dt_LegalEntityDetails>
    <PartyID>1</PartyID>
    <PartyTypeID>1</PartyTypeID>
    <DecisionID>0</DecisionID>
    <FullName>יוליה שברין</FullName>
    <IsPublicationProhibited>false</IsPublicationProhibited>
  </dt_LegalEntityDetails>
  <dt_LegalEntityDetails>
    <Fax>03-5224722</Fax>
    <Phone>03-5471781</Phone>
    <AddressDesc>מגדל הכשרת הישוב קומה 26</AddressDesc>
    <PartyID>1</PartyID>
    <PartyTypeID>2</PartyTypeID>
    <DecisionID>0</DecisionID>
    <StreetName>ז'בוטינסקי 9</StreetName>
    <CityName>בני ברק</CityName>
    <FullName>לורי גייזלר</FullName>
    <Email>lori@geizler.co.il</Email>
    <IsPublicationProhibited>false</IsPublicationProhibited>
  </dt_LegalEntityDetails>
  <dt_LegalEntityDetails>
    <PartyID>2</PartyID>
    <PartyTypeID>1</PartyTypeID>
    <DecisionID>0</DecisionID>
    <StreetName>הנגב 13</StreetName>
    <CityName>כפר יונה</CityName>
    <FullName>ולדימיר זאב  שברין</FullName>
    <IsPublicationProhibited>false</IsPublicationProhibited>
  </dt_LegalEntityDetails>
  <dt_LegalEntityDetails>
    <PartyTypeID>5</PartyTypeID>
    <DecisionID>0</DecisionID>
    <StreetName>כרמל 10 א'</StreetName>
    <ZipCode>368204</ZipCode>
    <CityName>קריית טבעון</CityName>
    <FullName>ענבל קיבנסון בר-און</FullName>
    <Email>baroninbal1@gmail.com</Email>
    <IsPublicationProhibited>false</IsPublicationProhibited>
  </dt_LegalEntityDetails>
  <dt_LegalEntityDetails>
    <Fax>077-3179060</Fax>
    <Phone>03-6423304</Phone>
    <PartyTypeID>5</PartyTypeID>
    <DecisionID>0</DecisionID>
    <StreetName>סמטת יצחק מודעי 24</StreetName>
    <ZipCode>54424</ZipCode>
    <CityName>גבעת שמואל</CityName>
    <FullName>טלי וישנה</FullName>
    <Email>office.tali@gmail.com</Email>
    <IsPublicationProhibited>false</IsPublicationProhibited>
  </dt_LegalEntityDetails>
  <dt_CaseJudicalPersonActive>
    <CaseJudicalPerson>שופטת שירלי שי</CaseJudicalPerson>
  </dt_CaseJudicalPersonActive>
  <dt_Sitting>
    <PreviousMeetingDate>2024-06-20T15:00:00+03:00</PreviousMeetingDate>
    <PreviousSittingTypeID>1</PreviousSittingTypeID>
    <PreviousMeetingDisplayName>שופטת שירלי שי</PreviousMeetingDisplayName>
    <PreviousMeetingRoleName>שופט</PreviousMeetingRoleName>
    <PreviousMeetingUserTitleName>שופטת</PreviousMeetingUserTitleName>
    <PreviousMeetingUserUPN>022829972@GOV.IL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7D47C-9C07-4920-8A03-77C141A0880B}">
  <ds:schemaRefs/>
</ds:datastoreItem>
</file>

<file path=customXml/itemProps2.xml><?xml version="1.0" encoding="utf-8"?>
<ds:datastoreItem xmlns:ds="http://schemas.openxmlformats.org/officeDocument/2006/customXml" ds:itemID="{D5537731-B572-4BF8-B3AE-7587D6E18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3707</Words>
  <Characters>18536</Characters>
  <Application>Microsoft Office Word</Application>
  <DocSecurity>0</DocSecurity>
  <Lines>154</Lines>
  <Paragraphs>44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מרינה כהן</dc:creator>
  <cp:lastModifiedBy>גרמאו מנגיסטו</cp:lastModifiedBy>
  <cp:revision>2</cp:revision>
  <dcterms:created xsi:type="dcterms:W3CDTF">2024-07-11T13:02:00Z</dcterms:created>
  <dcterms:modified xsi:type="dcterms:W3CDTF">2024-07-11T13:02:00Z</dcterms:modified>
</cp:coreProperties>
</file>